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245B1" w14:textId="2F274E17" w:rsidR="009A3F25" w:rsidRPr="00C40AF1" w:rsidRDefault="00C40AF1" w:rsidP="008E259B">
      <w:pPr>
        <w:pStyle w:val="Titel"/>
        <w:rPr>
          <w:rFonts w:ascii="Agfa Rotis Sans Serif" w:hAnsi="Agfa Rotis Sans Serif"/>
          <w:color w:val="C6168D"/>
          <w:sz w:val="48"/>
          <w:szCs w:val="48"/>
        </w:rPr>
      </w:pPr>
      <w:r w:rsidRPr="00C40AF1">
        <w:rPr>
          <w:rFonts w:ascii="Agfa Rotis Sans Serif" w:hAnsi="Agfa Rotis Sans Serif"/>
          <w:color w:val="C6168D"/>
          <w:sz w:val="48"/>
          <w:szCs w:val="48"/>
        </w:rPr>
        <w:t xml:space="preserve">Bereichsbezogenes Schutzkonzept </w:t>
      </w:r>
      <w:r>
        <w:rPr>
          <w:rFonts w:ascii="Agfa Rotis Sans Serif" w:hAnsi="Agfa Rotis Sans Serif"/>
          <w:color w:val="C6168D"/>
          <w:sz w:val="48"/>
          <w:szCs w:val="48"/>
        </w:rPr>
        <w:br/>
      </w:r>
      <w:r w:rsidRPr="00C40AF1">
        <w:rPr>
          <w:rFonts w:ascii="Agfa Rotis Sans Serif" w:hAnsi="Agfa Rotis Sans Serif"/>
          <w:color w:val="C6168D"/>
          <w:sz w:val="48"/>
          <w:szCs w:val="48"/>
        </w:rPr>
        <w:t>der Evangelischen Jugend in Bayern</w:t>
      </w:r>
    </w:p>
    <w:sdt>
      <w:sdtPr>
        <w:id w:val="-986402223"/>
        <w:docPartObj>
          <w:docPartGallery w:val="Table of Contents"/>
          <w:docPartUnique/>
        </w:docPartObj>
      </w:sdtPr>
      <w:sdtEndPr/>
      <w:sdtContent>
        <w:p w14:paraId="718872A3" w14:textId="77777777" w:rsidR="009A3F25" w:rsidRDefault="00160157">
          <w:r>
            <w:t>Inhalt</w:t>
          </w:r>
        </w:p>
        <w:p w14:paraId="6BB49F6C" w14:textId="46BA3811" w:rsidR="00655408" w:rsidRDefault="00160157">
          <w:pPr>
            <w:pStyle w:val="Verzeichnis1"/>
            <w:rPr>
              <w:rFonts w:asciiTheme="minorHAnsi" w:eastAsiaTheme="minorEastAsia" w:hAnsiTheme="minorHAnsi"/>
              <w:noProof/>
              <w:sz w:val="22"/>
              <w:lang w:eastAsia="de-DE"/>
            </w:rPr>
          </w:pPr>
          <w:r>
            <w:fldChar w:fldCharType="begin"/>
          </w:r>
          <w:r>
            <w:rPr>
              <w:rStyle w:val="Verzeichnissprung"/>
              <w:webHidden/>
            </w:rPr>
            <w:instrText xml:space="preserve"> TOC \z \o "1-3" \u \h</w:instrText>
          </w:r>
          <w:r>
            <w:rPr>
              <w:rStyle w:val="Verzeichnissprung"/>
            </w:rPr>
            <w:fldChar w:fldCharType="separate"/>
          </w:r>
          <w:hyperlink w:anchor="_Toc127195038" w:history="1">
            <w:r w:rsidR="00655408" w:rsidRPr="00FC684C">
              <w:rPr>
                <w:rStyle w:val="Hyperlink"/>
                <w:noProof/>
              </w:rPr>
              <w:t>1.</w:t>
            </w:r>
            <w:r w:rsidR="00655408">
              <w:rPr>
                <w:rFonts w:asciiTheme="minorHAnsi" w:eastAsiaTheme="minorEastAsia" w:hAnsiTheme="minorHAnsi"/>
                <w:noProof/>
                <w:sz w:val="22"/>
                <w:lang w:eastAsia="de-DE"/>
              </w:rPr>
              <w:tab/>
            </w:r>
            <w:r w:rsidR="00655408" w:rsidRPr="00FC684C">
              <w:rPr>
                <w:rStyle w:val="Hyperlink"/>
                <w:noProof/>
              </w:rPr>
              <w:t>Einführung</w:t>
            </w:r>
            <w:r w:rsidR="00655408">
              <w:rPr>
                <w:noProof/>
                <w:webHidden/>
              </w:rPr>
              <w:tab/>
            </w:r>
            <w:r w:rsidR="00655408">
              <w:rPr>
                <w:noProof/>
                <w:webHidden/>
              </w:rPr>
              <w:fldChar w:fldCharType="begin"/>
            </w:r>
            <w:r w:rsidR="00655408">
              <w:rPr>
                <w:noProof/>
                <w:webHidden/>
              </w:rPr>
              <w:instrText xml:space="preserve"> PAGEREF _Toc127195038 \h </w:instrText>
            </w:r>
            <w:r w:rsidR="00655408">
              <w:rPr>
                <w:noProof/>
                <w:webHidden/>
              </w:rPr>
            </w:r>
            <w:r w:rsidR="00655408">
              <w:rPr>
                <w:noProof/>
                <w:webHidden/>
              </w:rPr>
              <w:fldChar w:fldCharType="separate"/>
            </w:r>
            <w:r w:rsidR="00BB7411">
              <w:rPr>
                <w:noProof/>
                <w:webHidden/>
              </w:rPr>
              <w:t>3</w:t>
            </w:r>
            <w:r w:rsidR="00655408">
              <w:rPr>
                <w:noProof/>
                <w:webHidden/>
              </w:rPr>
              <w:fldChar w:fldCharType="end"/>
            </w:r>
          </w:hyperlink>
        </w:p>
        <w:p w14:paraId="0B54D644" w14:textId="4A1DE60D" w:rsidR="00655408" w:rsidRDefault="009E0817">
          <w:pPr>
            <w:pStyle w:val="Verzeichnis1"/>
            <w:rPr>
              <w:rFonts w:asciiTheme="minorHAnsi" w:eastAsiaTheme="minorEastAsia" w:hAnsiTheme="minorHAnsi"/>
              <w:noProof/>
              <w:sz w:val="22"/>
              <w:lang w:eastAsia="de-DE"/>
            </w:rPr>
          </w:pPr>
          <w:hyperlink w:anchor="_Toc127195039" w:history="1">
            <w:r w:rsidR="00655408" w:rsidRPr="00FC684C">
              <w:rPr>
                <w:rStyle w:val="Hyperlink"/>
                <w:noProof/>
              </w:rPr>
              <w:t>2.</w:t>
            </w:r>
            <w:r w:rsidR="00655408">
              <w:rPr>
                <w:rFonts w:asciiTheme="minorHAnsi" w:eastAsiaTheme="minorEastAsia" w:hAnsiTheme="minorHAnsi"/>
                <w:noProof/>
                <w:sz w:val="22"/>
                <w:lang w:eastAsia="de-DE"/>
              </w:rPr>
              <w:tab/>
            </w:r>
            <w:r w:rsidR="00655408" w:rsidRPr="00FC684C">
              <w:rPr>
                <w:rStyle w:val="Hyperlink"/>
                <w:noProof/>
              </w:rPr>
              <w:t>Leitgedanken</w:t>
            </w:r>
            <w:r w:rsidR="00655408">
              <w:rPr>
                <w:noProof/>
                <w:webHidden/>
              </w:rPr>
              <w:tab/>
            </w:r>
            <w:r w:rsidR="00655408">
              <w:rPr>
                <w:noProof/>
                <w:webHidden/>
              </w:rPr>
              <w:fldChar w:fldCharType="begin"/>
            </w:r>
            <w:r w:rsidR="00655408">
              <w:rPr>
                <w:noProof/>
                <w:webHidden/>
              </w:rPr>
              <w:instrText xml:space="preserve"> PAGEREF _Toc127195039 \h </w:instrText>
            </w:r>
            <w:r w:rsidR="00655408">
              <w:rPr>
                <w:noProof/>
                <w:webHidden/>
              </w:rPr>
            </w:r>
            <w:r w:rsidR="00655408">
              <w:rPr>
                <w:noProof/>
                <w:webHidden/>
              </w:rPr>
              <w:fldChar w:fldCharType="separate"/>
            </w:r>
            <w:r w:rsidR="00BB7411">
              <w:rPr>
                <w:noProof/>
                <w:webHidden/>
              </w:rPr>
              <w:t>4</w:t>
            </w:r>
            <w:r w:rsidR="00655408">
              <w:rPr>
                <w:noProof/>
                <w:webHidden/>
              </w:rPr>
              <w:fldChar w:fldCharType="end"/>
            </w:r>
          </w:hyperlink>
        </w:p>
        <w:p w14:paraId="50ACB50F" w14:textId="00AD5101" w:rsidR="00655408" w:rsidRDefault="009E0817">
          <w:pPr>
            <w:pStyle w:val="Verzeichnis1"/>
            <w:rPr>
              <w:rFonts w:asciiTheme="minorHAnsi" w:eastAsiaTheme="minorEastAsia" w:hAnsiTheme="minorHAnsi"/>
              <w:noProof/>
              <w:sz w:val="22"/>
              <w:lang w:eastAsia="de-DE"/>
            </w:rPr>
          </w:pPr>
          <w:hyperlink w:anchor="_Toc127195040" w:history="1">
            <w:r w:rsidR="00655408" w:rsidRPr="00FC684C">
              <w:rPr>
                <w:rStyle w:val="Hyperlink"/>
                <w:noProof/>
              </w:rPr>
              <w:t>3.</w:t>
            </w:r>
            <w:r w:rsidR="00655408">
              <w:rPr>
                <w:rFonts w:asciiTheme="minorHAnsi" w:eastAsiaTheme="minorEastAsia" w:hAnsiTheme="minorHAnsi"/>
                <w:noProof/>
                <w:sz w:val="22"/>
                <w:lang w:eastAsia="de-DE"/>
              </w:rPr>
              <w:tab/>
            </w:r>
            <w:r w:rsidR="00655408" w:rsidRPr="00FC684C">
              <w:rPr>
                <w:rStyle w:val="Hyperlink"/>
                <w:noProof/>
              </w:rPr>
              <w:t>Grundlagen evangelischer Jugendarbeit</w:t>
            </w:r>
            <w:r w:rsidR="00655408">
              <w:rPr>
                <w:noProof/>
                <w:webHidden/>
              </w:rPr>
              <w:tab/>
            </w:r>
            <w:r w:rsidR="00655408">
              <w:rPr>
                <w:noProof/>
                <w:webHidden/>
              </w:rPr>
              <w:fldChar w:fldCharType="begin"/>
            </w:r>
            <w:r w:rsidR="00655408">
              <w:rPr>
                <w:noProof/>
                <w:webHidden/>
              </w:rPr>
              <w:instrText xml:space="preserve"> PAGEREF _Toc127195040 \h </w:instrText>
            </w:r>
            <w:r w:rsidR="00655408">
              <w:rPr>
                <w:noProof/>
                <w:webHidden/>
              </w:rPr>
            </w:r>
            <w:r w:rsidR="00655408">
              <w:rPr>
                <w:noProof/>
                <w:webHidden/>
              </w:rPr>
              <w:fldChar w:fldCharType="separate"/>
            </w:r>
            <w:r w:rsidR="00BB7411">
              <w:rPr>
                <w:noProof/>
                <w:webHidden/>
              </w:rPr>
              <w:t>5</w:t>
            </w:r>
            <w:r w:rsidR="00655408">
              <w:rPr>
                <w:noProof/>
                <w:webHidden/>
              </w:rPr>
              <w:fldChar w:fldCharType="end"/>
            </w:r>
          </w:hyperlink>
        </w:p>
        <w:p w14:paraId="0CAAEFCC" w14:textId="44036B5D" w:rsidR="00655408" w:rsidRDefault="009E0817">
          <w:pPr>
            <w:pStyle w:val="Verzeichnis2"/>
            <w:tabs>
              <w:tab w:val="left" w:pos="880"/>
              <w:tab w:val="right" w:leader="dot" w:pos="9062"/>
            </w:tabs>
            <w:rPr>
              <w:rFonts w:asciiTheme="minorHAnsi" w:eastAsiaTheme="minorEastAsia" w:hAnsiTheme="minorHAnsi"/>
              <w:noProof/>
              <w:sz w:val="22"/>
              <w:lang w:eastAsia="de-DE"/>
            </w:rPr>
          </w:pPr>
          <w:hyperlink w:anchor="_Toc127195041" w:history="1">
            <w:r w:rsidR="00655408" w:rsidRPr="00FC684C">
              <w:rPr>
                <w:rStyle w:val="Hyperlink"/>
                <w:noProof/>
              </w:rPr>
              <w:t>3.1.</w:t>
            </w:r>
            <w:r w:rsidR="00655408">
              <w:rPr>
                <w:rFonts w:asciiTheme="minorHAnsi" w:eastAsiaTheme="minorEastAsia" w:hAnsiTheme="minorHAnsi"/>
                <w:noProof/>
                <w:sz w:val="22"/>
                <w:lang w:eastAsia="de-DE"/>
              </w:rPr>
              <w:tab/>
            </w:r>
            <w:r w:rsidR="00655408" w:rsidRPr="00FC684C">
              <w:rPr>
                <w:rStyle w:val="Hyperlink"/>
                <w:noProof/>
              </w:rPr>
              <w:t>Partizipation</w:t>
            </w:r>
            <w:r w:rsidR="00655408">
              <w:rPr>
                <w:noProof/>
                <w:webHidden/>
              </w:rPr>
              <w:tab/>
            </w:r>
            <w:r w:rsidR="00655408">
              <w:rPr>
                <w:noProof/>
                <w:webHidden/>
              </w:rPr>
              <w:fldChar w:fldCharType="begin"/>
            </w:r>
            <w:r w:rsidR="00655408">
              <w:rPr>
                <w:noProof/>
                <w:webHidden/>
              </w:rPr>
              <w:instrText xml:space="preserve"> PAGEREF _Toc127195041 \h </w:instrText>
            </w:r>
            <w:r w:rsidR="00655408">
              <w:rPr>
                <w:noProof/>
                <w:webHidden/>
              </w:rPr>
            </w:r>
            <w:r w:rsidR="00655408">
              <w:rPr>
                <w:noProof/>
                <w:webHidden/>
              </w:rPr>
              <w:fldChar w:fldCharType="separate"/>
            </w:r>
            <w:r w:rsidR="00BB7411">
              <w:rPr>
                <w:noProof/>
                <w:webHidden/>
              </w:rPr>
              <w:t>5</w:t>
            </w:r>
            <w:r w:rsidR="00655408">
              <w:rPr>
                <w:noProof/>
                <w:webHidden/>
              </w:rPr>
              <w:fldChar w:fldCharType="end"/>
            </w:r>
          </w:hyperlink>
        </w:p>
        <w:p w14:paraId="14BE1571" w14:textId="2F3FE574" w:rsidR="00655408" w:rsidRDefault="009E0817">
          <w:pPr>
            <w:pStyle w:val="Verzeichnis2"/>
            <w:tabs>
              <w:tab w:val="left" w:pos="880"/>
              <w:tab w:val="right" w:leader="dot" w:pos="9062"/>
            </w:tabs>
            <w:rPr>
              <w:rFonts w:asciiTheme="minorHAnsi" w:eastAsiaTheme="minorEastAsia" w:hAnsiTheme="minorHAnsi"/>
              <w:noProof/>
              <w:sz w:val="22"/>
              <w:lang w:eastAsia="de-DE"/>
            </w:rPr>
          </w:pPr>
          <w:hyperlink w:anchor="_Toc127195042" w:history="1">
            <w:r w:rsidR="00655408" w:rsidRPr="00FC684C">
              <w:rPr>
                <w:rStyle w:val="Hyperlink"/>
                <w:noProof/>
              </w:rPr>
              <w:t>3.2.</w:t>
            </w:r>
            <w:r w:rsidR="00655408">
              <w:rPr>
                <w:rFonts w:asciiTheme="minorHAnsi" w:eastAsiaTheme="minorEastAsia" w:hAnsiTheme="minorHAnsi"/>
                <w:noProof/>
                <w:sz w:val="22"/>
                <w:lang w:eastAsia="de-DE"/>
              </w:rPr>
              <w:tab/>
            </w:r>
            <w:r w:rsidR="00655408" w:rsidRPr="00FC684C">
              <w:rPr>
                <w:rStyle w:val="Hyperlink"/>
                <w:noProof/>
              </w:rPr>
              <w:t>Ausgestaltung von Nähe und Distanz</w:t>
            </w:r>
            <w:r w:rsidR="00655408">
              <w:rPr>
                <w:noProof/>
                <w:webHidden/>
              </w:rPr>
              <w:tab/>
            </w:r>
            <w:r w:rsidR="00655408">
              <w:rPr>
                <w:noProof/>
                <w:webHidden/>
              </w:rPr>
              <w:fldChar w:fldCharType="begin"/>
            </w:r>
            <w:r w:rsidR="00655408">
              <w:rPr>
                <w:noProof/>
                <w:webHidden/>
              </w:rPr>
              <w:instrText xml:space="preserve"> PAGEREF _Toc127195042 \h </w:instrText>
            </w:r>
            <w:r w:rsidR="00655408">
              <w:rPr>
                <w:noProof/>
                <w:webHidden/>
              </w:rPr>
            </w:r>
            <w:r w:rsidR="00655408">
              <w:rPr>
                <w:noProof/>
                <w:webHidden/>
              </w:rPr>
              <w:fldChar w:fldCharType="separate"/>
            </w:r>
            <w:r w:rsidR="00BB7411">
              <w:rPr>
                <w:noProof/>
                <w:webHidden/>
              </w:rPr>
              <w:t>5</w:t>
            </w:r>
            <w:r w:rsidR="00655408">
              <w:rPr>
                <w:noProof/>
                <w:webHidden/>
              </w:rPr>
              <w:fldChar w:fldCharType="end"/>
            </w:r>
          </w:hyperlink>
        </w:p>
        <w:p w14:paraId="5B494998" w14:textId="0ED8D124" w:rsidR="00655408" w:rsidRDefault="009E0817">
          <w:pPr>
            <w:pStyle w:val="Verzeichnis3"/>
            <w:tabs>
              <w:tab w:val="left" w:pos="880"/>
            </w:tabs>
            <w:rPr>
              <w:rFonts w:asciiTheme="minorHAnsi" w:eastAsiaTheme="minorEastAsia" w:hAnsiTheme="minorHAnsi"/>
              <w:noProof/>
              <w:sz w:val="22"/>
              <w:lang w:eastAsia="de-DE"/>
            </w:rPr>
          </w:pPr>
          <w:hyperlink w:anchor="_Toc127195043" w:history="1">
            <w:r w:rsidR="00655408" w:rsidRPr="00FC684C">
              <w:rPr>
                <w:rStyle w:val="Hyperlink"/>
                <w:noProof/>
              </w:rPr>
              <w:t>a)</w:t>
            </w:r>
            <w:r w:rsidR="00655408">
              <w:rPr>
                <w:rFonts w:asciiTheme="minorHAnsi" w:eastAsiaTheme="minorEastAsia" w:hAnsiTheme="minorHAnsi"/>
                <w:noProof/>
                <w:sz w:val="22"/>
                <w:lang w:eastAsia="de-DE"/>
              </w:rPr>
              <w:tab/>
            </w:r>
            <w:r w:rsidR="00655408" w:rsidRPr="00FC684C">
              <w:rPr>
                <w:rStyle w:val="Hyperlink"/>
                <w:noProof/>
              </w:rPr>
              <w:t>Verhaltenskodex für Mitarbeitende in der evangelischen Jugendarbeit</w:t>
            </w:r>
            <w:r w:rsidR="00655408">
              <w:rPr>
                <w:noProof/>
                <w:webHidden/>
              </w:rPr>
              <w:tab/>
            </w:r>
            <w:r w:rsidR="00655408">
              <w:rPr>
                <w:noProof/>
                <w:webHidden/>
              </w:rPr>
              <w:fldChar w:fldCharType="begin"/>
            </w:r>
            <w:r w:rsidR="00655408">
              <w:rPr>
                <w:noProof/>
                <w:webHidden/>
              </w:rPr>
              <w:instrText xml:space="preserve"> PAGEREF _Toc127195043 \h </w:instrText>
            </w:r>
            <w:r w:rsidR="00655408">
              <w:rPr>
                <w:noProof/>
                <w:webHidden/>
              </w:rPr>
            </w:r>
            <w:r w:rsidR="00655408">
              <w:rPr>
                <w:noProof/>
                <w:webHidden/>
              </w:rPr>
              <w:fldChar w:fldCharType="separate"/>
            </w:r>
            <w:r w:rsidR="00BB7411">
              <w:rPr>
                <w:noProof/>
                <w:webHidden/>
              </w:rPr>
              <w:t>6</w:t>
            </w:r>
            <w:r w:rsidR="00655408">
              <w:rPr>
                <w:noProof/>
                <w:webHidden/>
              </w:rPr>
              <w:fldChar w:fldCharType="end"/>
            </w:r>
          </w:hyperlink>
        </w:p>
        <w:p w14:paraId="2599393E" w14:textId="4891B87C" w:rsidR="00655408" w:rsidRDefault="009E0817">
          <w:pPr>
            <w:pStyle w:val="Verzeichnis3"/>
            <w:tabs>
              <w:tab w:val="left" w:pos="1100"/>
            </w:tabs>
            <w:rPr>
              <w:rFonts w:asciiTheme="minorHAnsi" w:eastAsiaTheme="minorEastAsia" w:hAnsiTheme="minorHAnsi"/>
              <w:noProof/>
              <w:sz w:val="22"/>
              <w:lang w:eastAsia="de-DE"/>
            </w:rPr>
          </w:pPr>
          <w:hyperlink w:anchor="_Toc127195044" w:history="1">
            <w:r w:rsidR="00655408" w:rsidRPr="00FC684C">
              <w:rPr>
                <w:rStyle w:val="Hyperlink"/>
                <w:noProof/>
              </w:rPr>
              <w:t>b)</w:t>
            </w:r>
            <w:r w:rsidR="00655408">
              <w:rPr>
                <w:rFonts w:asciiTheme="minorHAnsi" w:eastAsiaTheme="minorEastAsia" w:hAnsiTheme="minorHAnsi"/>
                <w:noProof/>
                <w:sz w:val="22"/>
                <w:lang w:eastAsia="de-DE"/>
              </w:rPr>
              <w:tab/>
            </w:r>
            <w:r w:rsidR="00655408" w:rsidRPr="00FC684C">
              <w:rPr>
                <w:rStyle w:val="Hyperlink"/>
                <w:noProof/>
              </w:rPr>
              <w:t>Rechte und Pflichten von Kindern und Jugendlichen</w:t>
            </w:r>
            <w:r w:rsidR="00655408">
              <w:rPr>
                <w:noProof/>
                <w:webHidden/>
              </w:rPr>
              <w:tab/>
            </w:r>
            <w:r w:rsidR="00655408">
              <w:rPr>
                <w:noProof/>
                <w:webHidden/>
              </w:rPr>
              <w:fldChar w:fldCharType="begin"/>
            </w:r>
            <w:r w:rsidR="00655408">
              <w:rPr>
                <w:noProof/>
                <w:webHidden/>
              </w:rPr>
              <w:instrText xml:space="preserve"> PAGEREF _Toc127195044 \h </w:instrText>
            </w:r>
            <w:r w:rsidR="00655408">
              <w:rPr>
                <w:noProof/>
                <w:webHidden/>
              </w:rPr>
            </w:r>
            <w:r w:rsidR="00655408">
              <w:rPr>
                <w:noProof/>
                <w:webHidden/>
              </w:rPr>
              <w:fldChar w:fldCharType="separate"/>
            </w:r>
            <w:r w:rsidR="00BB7411">
              <w:rPr>
                <w:noProof/>
                <w:webHidden/>
              </w:rPr>
              <w:t>6</w:t>
            </w:r>
            <w:r w:rsidR="00655408">
              <w:rPr>
                <w:noProof/>
                <w:webHidden/>
              </w:rPr>
              <w:fldChar w:fldCharType="end"/>
            </w:r>
          </w:hyperlink>
        </w:p>
        <w:p w14:paraId="0235BE05" w14:textId="760FD111" w:rsidR="00655408" w:rsidRDefault="009E0817">
          <w:pPr>
            <w:pStyle w:val="Verzeichnis3"/>
            <w:tabs>
              <w:tab w:val="left" w:pos="880"/>
            </w:tabs>
            <w:rPr>
              <w:rFonts w:asciiTheme="minorHAnsi" w:eastAsiaTheme="minorEastAsia" w:hAnsiTheme="minorHAnsi"/>
              <w:noProof/>
              <w:sz w:val="22"/>
              <w:lang w:eastAsia="de-DE"/>
            </w:rPr>
          </w:pPr>
          <w:hyperlink w:anchor="_Toc127195045" w:history="1">
            <w:r w:rsidR="00655408" w:rsidRPr="00FC684C">
              <w:rPr>
                <w:rStyle w:val="Hyperlink"/>
                <w:noProof/>
              </w:rPr>
              <w:t>c)</w:t>
            </w:r>
            <w:r w:rsidR="00655408">
              <w:rPr>
                <w:rFonts w:asciiTheme="minorHAnsi" w:eastAsiaTheme="minorEastAsia" w:hAnsiTheme="minorHAnsi"/>
                <w:noProof/>
                <w:sz w:val="22"/>
                <w:lang w:eastAsia="de-DE"/>
              </w:rPr>
              <w:tab/>
            </w:r>
            <w:r w:rsidR="00655408" w:rsidRPr="00FC684C">
              <w:rPr>
                <w:rStyle w:val="Hyperlink"/>
                <w:noProof/>
              </w:rPr>
              <w:t>Klare Verhaltensregeln für das Miteinander</w:t>
            </w:r>
            <w:r w:rsidR="00655408">
              <w:rPr>
                <w:noProof/>
                <w:webHidden/>
              </w:rPr>
              <w:tab/>
            </w:r>
            <w:r w:rsidR="00655408">
              <w:rPr>
                <w:noProof/>
                <w:webHidden/>
              </w:rPr>
              <w:fldChar w:fldCharType="begin"/>
            </w:r>
            <w:r w:rsidR="00655408">
              <w:rPr>
                <w:noProof/>
                <w:webHidden/>
              </w:rPr>
              <w:instrText xml:space="preserve"> PAGEREF _Toc127195045 \h </w:instrText>
            </w:r>
            <w:r w:rsidR="00655408">
              <w:rPr>
                <w:noProof/>
                <w:webHidden/>
              </w:rPr>
            </w:r>
            <w:r w:rsidR="00655408">
              <w:rPr>
                <w:noProof/>
                <w:webHidden/>
              </w:rPr>
              <w:fldChar w:fldCharType="separate"/>
            </w:r>
            <w:r w:rsidR="00BB7411">
              <w:rPr>
                <w:noProof/>
                <w:webHidden/>
              </w:rPr>
              <w:t>8</w:t>
            </w:r>
            <w:r w:rsidR="00655408">
              <w:rPr>
                <w:noProof/>
                <w:webHidden/>
              </w:rPr>
              <w:fldChar w:fldCharType="end"/>
            </w:r>
          </w:hyperlink>
        </w:p>
        <w:p w14:paraId="62C765A9" w14:textId="0BB4A1D6" w:rsidR="00655408" w:rsidRDefault="009E0817">
          <w:pPr>
            <w:pStyle w:val="Verzeichnis2"/>
            <w:tabs>
              <w:tab w:val="left" w:pos="880"/>
              <w:tab w:val="right" w:leader="dot" w:pos="9062"/>
            </w:tabs>
            <w:rPr>
              <w:rFonts w:asciiTheme="minorHAnsi" w:eastAsiaTheme="minorEastAsia" w:hAnsiTheme="minorHAnsi"/>
              <w:noProof/>
              <w:sz w:val="22"/>
              <w:lang w:eastAsia="de-DE"/>
            </w:rPr>
          </w:pPr>
          <w:hyperlink w:anchor="_Toc127195046" w:history="1">
            <w:r w:rsidR="00655408" w:rsidRPr="00FC684C">
              <w:rPr>
                <w:rStyle w:val="Hyperlink"/>
                <w:noProof/>
              </w:rPr>
              <w:t>3.3.</w:t>
            </w:r>
            <w:r w:rsidR="00655408">
              <w:rPr>
                <w:rFonts w:asciiTheme="minorHAnsi" w:eastAsiaTheme="minorEastAsia" w:hAnsiTheme="minorHAnsi"/>
                <w:noProof/>
                <w:sz w:val="22"/>
                <w:lang w:eastAsia="de-DE"/>
              </w:rPr>
              <w:tab/>
            </w:r>
            <w:r w:rsidR="00655408" w:rsidRPr="00FC684C">
              <w:rPr>
                <w:rStyle w:val="Hyperlink"/>
                <w:noProof/>
              </w:rPr>
              <w:t>Seelsorgerische Grundhaltung in der Jugendarbeit</w:t>
            </w:r>
            <w:r w:rsidR="00655408">
              <w:rPr>
                <w:noProof/>
                <w:webHidden/>
              </w:rPr>
              <w:tab/>
            </w:r>
            <w:r w:rsidR="00655408">
              <w:rPr>
                <w:noProof/>
                <w:webHidden/>
              </w:rPr>
              <w:fldChar w:fldCharType="begin"/>
            </w:r>
            <w:r w:rsidR="00655408">
              <w:rPr>
                <w:noProof/>
                <w:webHidden/>
              </w:rPr>
              <w:instrText xml:space="preserve"> PAGEREF _Toc127195046 \h </w:instrText>
            </w:r>
            <w:r w:rsidR="00655408">
              <w:rPr>
                <w:noProof/>
                <w:webHidden/>
              </w:rPr>
            </w:r>
            <w:r w:rsidR="00655408">
              <w:rPr>
                <w:noProof/>
                <w:webHidden/>
              </w:rPr>
              <w:fldChar w:fldCharType="separate"/>
            </w:r>
            <w:r w:rsidR="00BB7411">
              <w:rPr>
                <w:noProof/>
                <w:webHidden/>
              </w:rPr>
              <w:t>9</w:t>
            </w:r>
            <w:r w:rsidR="00655408">
              <w:rPr>
                <w:noProof/>
                <w:webHidden/>
              </w:rPr>
              <w:fldChar w:fldCharType="end"/>
            </w:r>
          </w:hyperlink>
        </w:p>
        <w:p w14:paraId="1693E5CE" w14:textId="4A3D9067" w:rsidR="00655408" w:rsidRDefault="009E0817">
          <w:pPr>
            <w:pStyle w:val="Verzeichnis1"/>
            <w:rPr>
              <w:rFonts w:asciiTheme="minorHAnsi" w:eastAsiaTheme="minorEastAsia" w:hAnsiTheme="minorHAnsi"/>
              <w:noProof/>
              <w:sz w:val="22"/>
              <w:lang w:eastAsia="de-DE"/>
            </w:rPr>
          </w:pPr>
          <w:hyperlink w:anchor="_Toc127195047" w:history="1">
            <w:r w:rsidR="00655408" w:rsidRPr="00FC684C">
              <w:rPr>
                <w:rStyle w:val="Hyperlink"/>
                <w:noProof/>
              </w:rPr>
              <w:t>4.</w:t>
            </w:r>
            <w:r w:rsidR="00655408">
              <w:rPr>
                <w:rFonts w:asciiTheme="minorHAnsi" w:eastAsiaTheme="minorEastAsia" w:hAnsiTheme="minorHAnsi"/>
                <w:noProof/>
                <w:sz w:val="22"/>
                <w:lang w:eastAsia="de-DE"/>
              </w:rPr>
              <w:tab/>
            </w:r>
            <w:r w:rsidR="00655408" w:rsidRPr="00FC684C">
              <w:rPr>
                <w:rStyle w:val="Hyperlink"/>
                <w:noProof/>
              </w:rPr>
              <w:t>Verhaltensregeln zum Umgang mit digitalen Medien</w:t>
            </w:r>
            <w:r w:rsidR="00655408">
              <w:rPr>
                <w:noProof/>
                <w:webHidden/>
              </w:rPr>
              <w:tab/>
            </w:r>
            <w:r w:rsidR="00655408">
              <w:rPr>
                <w:noProof/>
                <w:webHidden/>
              </w:rPr>
              <w:fldChar w:fldCharType="begin"/>
            </w:r>
            <w:r w:rsidR="00655408">
              <w:rPr>
                <w:noProof/>
                <w:webHidden/>
              </w:rPr>
              <w:instrText xml:space="preserve"> PAGEREF _Toc127195047 \h </w:instrText>
            </w:r>
            <w:r w:rsidR="00655408">
              <w:rPr>
                <w:noProof/>
                <w:webHidden/>
              </w:rPr>
            </w:r>
            <w:r w:rsidR="00655408">
              <w:rPr>
                <w:noProof/>
                <w:webHidden/>
              </w:rPr>
              <w:fldChar w:fldCharType="separate"/>
            </w:r>
            <w:r w:rsidR="00BB7411">
              <w:rPr>
                <w:noProof/>
                <w:webHidden/>
              </w:rPr>
              <w:t>9</w:t>
            </w:r>
            <w:r w:rsidR="00655408">
              <w:rPr>
                <w:noProof/>
                <w:webHidden/>
              </w:rPr>
              <w:fldChar w:fldCharType="end"/>
            </w:r>
          </w:hyperlink>
        </w:p>
        <w:p w14:paraId="42E3DF69" w14:textId="56A25616" w:rsidR="00655408" w:rsidRDefault="009E0817">
          <w:pPr>
            <w:pStyle w:val="Verzeichnis2"/>
            <w:tabs>
              <w:tab w:val="left" w:pos="880"/>
              <w:tab w:val="right" w:leader="dot" w:pos="9062"/>
            </w:tabs>
            <w:rPr>
              <w:rFonts w:asciiTheme="minorHAnsi" w:eastAsiaTheme="minorEastAsia" w:hAnsiTheme="minorHAnsi"/>
              <w:noProof/>
              <w:sz w:val="22"/>
              <w:lang w:eastAsia="de-DE"/>
            </w:rPr>
          </w:pPr>
          <w:hyperlink w:anchor="_Toc127195048" w:history="1">
            <w:r w:rsidR="00655408" w:rsidRPr="00FC684C">
              <w:rPr>
                <w:rStyle w:val="Hyperlink"/>
                <w:noProof/>
              </w:rPr>
              <w:t>4.1.</w:t>
            </w:r>
            <w:r w:rsidR="00655408">
              <w:rPr>
                <w:rFonts w:asciiTheme="minorHAnsi" w:eastAsiaTheme="minorEastAsia" w:hAnsiTheme="minorHAnsi"/>
                <w:noProof/>
                <w:sz w:val="22"/>
                <w:lang w:eastAsia="de-DE"/>
              </w:rPr>
              <w:tab/>
            </w:r>
            <w:r w:rsidR="00655408" w:rsidRPr="00FC684C">
              <w:rPr>
                <w:rStyle w:val="Hyperlink"/>
                <w:noProof/>
              </w:rPr>
              <w:t>Austausch von persönlichen Daten</w:t>
            </w:r>
            <w:r w:rsidR="00655408">
              <w:rPr>
                <w:noProof/>
                <w:webHidden/>
              </w:rPr>
              <w:tab/>
            </w:r>
            <w:r w:rsidR="00655408">
              <w:rPr>
                <w:noProof/>
                <w:webHidden/>
              </w:rPr>
              <w:fldChar w:fldCharType="begin"/>
            </w:r>
            <w:r w:rsidR="00655408">
              <w:rPr>
                <w:noProof/>
                <w:webHidden/>
              </w:rPr>
              <w:instrText xml:space="preserve"> PAGEREF _Toc127195048 \h </w:instrText>
            </w:r>
            <w:r w:rsidR="00655408">
              <w:rPr>
                <w:noProof/>
                <w:webHidden/>
              </w:rPr>
            </w:r>
            <w:r w:rsidR="00655408">
              <w:rPr>
                <w:noProof/>
                <w:webHidden/>
              </w:rPr>
              <w:fldChar w:fldCharType="separate"/>
            </w:r>
            <w:r w:rsidR="00BB7411">
              <w:rPr>
                <w:noProof/>
                <w:webHidden/>
              </w:rPr>
              <w:t>9</w:t>
            </w:r>
            <w:r w:rsidR="00655408">
              <w:rPr>
                <w:noProof/>
                <w:webHidden/>
              </w:rPr>
              <w:fldChar w:fldCharType="end"/>
            </w:r>
          </w:hyperlink>
        </w:p>
        <w:p w14:paraId="3AFE953D" w14:textId="5DF49A21" w:rsidR="00655408" w:rsidRDefault="009E0817">
          <w:pPr>
            <w:pStyle w:val="Verzeichnis2"/>
            <w:tabs>
              <w:tab w:val="left" w:pos="880"/>
              <w:tab w:val="right" w:leader="dot" w:pos="9062"/>
            </w:tabs>
            <w:rPr>
              <w:rFonts w:asciiTheme="minorHAnsi" w:eastAsiaTheme="minorEastAsia" w:hAnsiTheme="minorHAnsi"/>
              <w:noProof/>
              <w:sz w:val="22"/>
              <w:lang w:eastAsia="de-DE"/>
            </w:rPr>
          </w:pPr>
          <w:hyperlink w:anchor="_Toc127195049" w:history="1">
            <w:r w:rsidR="00655408" w:rsidRPr="00FC684C">
              <w:rPr>
                <w:rStyle w:val="Hyperlink"/>
                <w:noProof/>
              </w:rPr>
              <w:t>4.2.</w:t>
            </w:r>
            <w:r w:rsidR="00655408">
              <w:rPr>
                <w:rFonts w:asciiTheme="minorHAnsi" w:eastAsiaTheme="minorEastAsia" w:hAnsiTheme="minorHAnsi"/>
                <w:noProof/>
                <w:sz w:val="22"/>
                <w:lang w:eastAsia="de-DE"/>
              </w:rPr>
              <w:tab/>
            </w:r>
            <w:r w:rsidR="00655408" w:rsidRPr="00FC684C">
              <w:rPr>
                <w:rStyle w:val="Hyperlink"/>
                <w:noProof/>
              </w:rPr>
              <w:t>Umgang mit Foto-, Bild- und Videomaterial</w:t>
            </w:r>
            <w:r w:rsidR="00655408">
              <w:rPr>
                <w:noProof/>
                <w:webHidden/>
              </w:rPr>
              <w:tab/>
            </w:r>
            <w:r w:rsidR="00655408">
              <w:rPr>
                <w:noProof/>
                <w:webHidden/>
              </w:rPr>
              <w:fldChar w:fldCharType="begin"/>
            </w:r>
            <w:r w:rsidR="00655408">
              <w:rPr>
                <w:noProof/>
                <w:webHidden/>
              </w:rPr>
              <w:instrText xml:space="preserve"> PAGEREF _Toc127195049 \h </w:instrText>
            </w:r>
            <w:r w:rsidR="00655408">
              <w:rPr>
                <w:noProof/>
                <w:webHidden/>
              </w:rPr>
            </w:r>
            <w:r w:rsidR="00655408">
              <w:rPr>
                <w:noProof/>
                <w:webHidden/>
              </w:rPr>
              <w:fldChar w:fldCharType="separate"/>
            </w:r>
            <w:r w:rsidR="00BB7411">
              <w:rPr>
                <w:noProof/>
                <w:webHidden/>
              </w:rPr>
              <w:t>10</w:t>
            </w:r>
            <w:r w:rsidR="00655408">
              <w:rPr>
                <w:noProof/>
                <w:webHidden/>
              </w:rPr>
              <w:fldChar w:fldCharType="end"/>
            </w:r>
          </w:hyperlink>
        </w:p>
        <w:p w14:paraId="53B013AF" w14:textId="55BADD3B" w:rsidR="00655408" w:rsidRDefault="009E0817">
          <w:pPr>
            <w:pStyle w:val="Verzeichnis2"/>
            <w:tabs>
              <w:tab w:val="left" w:pos="880"/>
              <w:tab w:val="right" w:leader="dot" w:pos="9062"/>
            </w:tabs>
            <w:rPr>
              <w:rFonts w:asciiTheme="minorHAnsi" w:eastAsiaTheme="minorEastAsia" w:hAnsiTheme="minorHAnsi"/>
              <w:noProof/>
              <w:sz w:val="22"/>
              <w:lang w:eastAsia="de-DE"/>
            </w:rPr>
          </w:pPr>
          <w:hyperlink w:anchor="_Toc127195050" w:history="1">
            <w:r w:rsidR="00655408" w:rsidRPr="00FC684C">
              <w:rPr>
                <w:rStyle w:val="Hyperlink"/>
                <w:noProof/>
              </w:rPr>
              <w:t>4.3.</w:t>
            </w:r>
            <w:r w:rsidR="00655408">
              <w:rPr>
                <w:rFonts w:asciiTheme="minorHAnsi" w:eastAsiaTheme="minorEastAsia" w:hAnsiTheme="minorHAnsi"/>
                <w:noProof/>
                <w:sz w:val="22"/>
                <w:lang w:eastAsia="de-DE"/>
              </w:rPr>
              <w:tab/>
            </w:r>
            <w:r w:rsidR="00655408" w:rsidRPr="00FC684C">
              <w:rPr>
                <w:rStyle w:val="Hyperlink"/>
                <w:noProof/>
              </w:rPr>
              <w:t>Vorbeugung Cybergroomings und sexueller Belästigung</w:t>
            </w:r>
            <w:r w:rsidR="00655408">
              <w:rPr>
                <w:noProof/>
                <w:webHidden/>
              </w:rPr>
              <w:tab/>
            </w:r>
            <w:r w:rsidR="00655408">
              <w:rPr>
                <w:noProof/>
                <w:webHidden/>
              </w:rPr>
              <w:fldChar w:fldCharType="begin"/>
            </w:r>
            <w:r w:rsidR="00655408">
              <w:rPr>
                <w:noProof/>
                <w:webHidden/>
              </w:rPr>
              <w:instrText xml:space="preserve"> PAGEREF _Toc127195050 \h </w:instrText>
            </w:r>
            <w:r w:rsidR="00655408">
              <w:rPr>
                <w:noProof/>
                <w:webHidden/>
              </w:rPr>
            </w:r>
            <w:r w:rsidR="00655408">
              <w:rPr>
                <w:noProof/>
                <w:webHidden/>
              </w:rPr>
              <w:fldChar w:fldCharType="separate"/>
            </w:r>
            <w:r w:rsidR="00BB7411">
              <w:rPr>
                <w:noProof/>
                <w:webHidden/>
              </w:rPr>
              <w:t>10</w:t>
            </w:r>
            <w:r w:rsidR="00655408">
              <w:rPr>
                <w:noProof/>
                <w:webHidden/>
              </w:rPr>
              <w:fldChar w:fldCharType="end"/>
            </w:r>
          </w:hyperlink>
        </w:p>
        <w:p w14:paraId="24F00834" w14:textId="51D18498" w:rsidR="00655408" w:rsidRDefault="009E0817">
          <w:pPr>
            <w:pStyle w:val="Verzeichnis1"/>
            <w:rPr>
              <w:rFonts w:asciiTheme="minorHAnsi" w:eastAsiaTheme="minorEastAsia" w:hAnsiTheme="minorHAnsi"/>
              <w:noProof/>
              <w:sz w:val="22"/>
              <w:lang w:eastAsia="de-DE"/>
            </w:rPr>
          </w:pPr>
          <w:hyperlink w:anchor="_Toc127195051" w:history="1">
            <w:r w:rsidR="00655408" w:rsidRPr="00FC684C">
              <w:rPr>
                <w:rStyle w:val="Hyperlink"/>
                <w:noProof/>
              </w:rPr>
              <w:t>5.</w:t>
            </w:r>
            <w:r w:rsidR="00655408">
              <w:rPr>
                <w:rFonts w:asciiTheme="minorHAnsi" w:eastAsiaTheme="minorEastAsia" w:hAnsiTheme="minorHAnsi"/>
                <w:noProof/>
                <w:sz w:val="22"/>
                <w:lang w:eastAsia="de-DE"/>
              </w:rPr>
              <w:tab/>
            </w:r>
            <w:r w:rsidR="00655408" w:rsidRPr="00FC684C">
              <w:rPr>
                <w:rStyle w:val="Hyperlink"/>
                <w:noProof/>
              </w:rPr>
              <w:t>Sexualpädagogisches Konzept</w:t>
            </w:r>
            <w:r w:rsidR="00655408">
              <w:rPr>
                <w:noProof/>
                <w:webHidden/>
              </w:rPr>
              <w:tab/>
            </w:r>
            <w:r w:rsidR="00655408">
              <w:rPr>
                <w:noProof/>
                <w:webHidden/>
              </w:rPr>
              <w:fldChar w:fldCharType="begin"/>
            </w:r>
            <w:r w:rsidR="00655408">
              <w:rPr>
                <w:noProof/>
                <w:webHidden/>
              </w:rPr>
              <w:instrText xml:space="preserve"> PAGEREF _Toc127195051 \h </w:instrText>
            </w:r>
            <w:r w:rsidR="00655408">
              <w:rPr>
                <w:noProof/>
                <w:webHidden/>
              </w:rPr>
            </w:r>
            <w:r w:rsidR="00655408">
              <w:rPr>
                <w:noProof/>
                <w:webHidden/>
              </w:rPr>
              <w:fldChar w:fldCharType="separate"/>
            </w:r>
            <w:r w:rsidR="00BB7411">
              <w:rPr>
                <w:noProof/>
                <w:webHidden/>
              </w:rPr>
              <w:t>11</w:t>
            </w:r>
            <w:r w:rsidR="00655408">
              <w:rPr>
                <w:noProof/>
                <w:webHidden/>
              </w:rPr>
              <w:fldChar w:fldCharType="end"/>
            </w:r>
          </w:hyperlink>
        </w:p>
        <w:p w14:paraId="27776E63" w14:textId="283A395D" w:rsidR="00655408" w:rsidRDefault="009E0817">
          <w:pPr>
            <w:pStyle w:val="Verzeichnis1"/>
            <w:rPr>
              <w:rFonts w:asciiTheme="minorHAnsi" w:eastAsiaTheme="minorEastAsia" w:hAnsiTheme="minorHAnsi"/>
              <w:noProof/>
              <w:sz w:val="22"/>
              <w:lang w:eastAsia="de-DE"/>
            </w:rPr>
          </w:pPr>
          <w:hyperlink w:anchor="_Toc127195052" w:history="1">
            <w:r w:rsidR="00655408" w:rsidRPr="00FC684C">
              <w:rPr>
                <w:rStyle w:val="Hyperlink"/>
                <w:noProof/>
              </w:rPr>
              <w:t>6.</w:t>
            </w:r>
            <w:r w:rsidR="00655408">
              <w:rPr>
                <w:rFonts w:asciiTheme="minorHAnsi" w:eastAsiaTheme="minorEastAsia" w:hAnsiTheme="minorHAnsi"/>
                <w:noProof/>
                <w:sz w:val="22"/>
                <w:lang w:eastAsia="de-DE"/>
              </w:rPr>
              <w:tab/>
            </w:r>
            <w:r w:rsidR="00655408" w:rsidRPr="00FC684C">
              <w:rPr>
                <w:rStyle w:val="Hyperlink"/>
                <w:noProof/>
              </w:rPr>
              <w:t>Präventions- und Informationsangebote</w:t>
            </w:r>
            <w:r w:rsidR="00655408">
              <w:rPr>
                <w:noProof/>
                <w:webHidden/>
              </w:rPr>
              <w:tab/>
            </w:r>
            <w:r w:rsidR="00655408">
              <w:rPr>
                <w:noProof/>
                <w:webHidden/>
              </w:rPr>
              <w:fldChar w:fldCharType="begin"/>
            </w:r>
            <w:r w:rsidR="00655408">
              <w:rPr>
                <w:noProof/>
                <w:webHidden/>
              </w:rPr>
              <w:instrText xml:space="preserve"> PAGEREF _Toc127195052 \h </w:instrText>
            </w:r>
            <w:r w:rsidR="00655408">
              <w:rPr>
                <w:noProof/>
                <w:webHidden/>
              </w:rPr>
            </w:r>
            <w:r w:rsidR="00655408">
              <w:rPr>
                <w:noProof/>
                <w:webHidden/>
              </w:rPr>
              <w:fldChar w:fldCharType="separate"/>
            </w:r>
            <w:r w:rsidR="00BB7411">
              <w:rPr>
                <w:noProof/>
                <w:webHidden/>
              </w:rPr>
              <w:t>13</w:t>
            </w:r>
            <w:r w:rsidR="00655408">
              <w:rPr>
                <w:noProof/>
                <w:webHidden/>
              </w:rPr>
              <w:fldChar w:fldCharType="end"/>
            </w:r>
          </w:hyperlink>
        </w:p>
        <w:p w14:paraId="2BD287FC" w14:textId="068D1149" w:rsidR="00655408" w:rsidRDefault="009E0817">
          <w:pPr>
            <w:pStyle w:val="Verzeichnis1"/>
            <w:rPr>
              <w:rFonts w:asciiTheme="minorHAnsi" w:eastAsiaTheme="minorEastAsia" w:hAnsiTheme="minorHAnsi"/>
              <w:noProof/>
              <w:sz w:val="22"/>
              <w:lang w:eastAsia="de-DE"/>
            </w:rPr>
          </w:pPr>
          <w:hyperlink w:anchor="_Toc127195053" w:history="1">
            <w:r w:rsidR="00655408" w:rsidRPr="00FC684C">
              <w:rPr>
                <w:rStyle w:val="Hyperlink"/>
                <w:noProof/>
              </w:rPr>
              <w:t>7.</w:t>
            </w:r>
            <w:r w:rsidR="00655408">
              <w:rPr>
                <w:rFonts w:asciiTheme="minorHAnsi" w:eastAsiaTheme="minorEastAsia" w:hAnsiTheme="minorHAnsi"/>
                <w:noProof/>
                <w:sz w:val="22"/>
                <w:lang w:eastAsia="de-DE"/>
              </w:rPr>
              <w:tab/>
            </w:r>
            <w:r w:rsidR="00655408" w:rsidRPr="00FC684C">
              <w:rPr>
                <w:rStyle w:val="Hyperlink"/>
                <w:noProof/>
              </w:rPr>
              <w:t>Schulung und Fortbildung</w:t>
            </w:r>
            <w:r w:rsidR="00655408">
              <w:rPr>
                <w:noProof/>
                <w:webHidden/>
              </w:rPr>
              <w:tab/>
            </w:r>
            <w:r w:rsidR="00655408">
              <w:rPr>
                <w:noProof/>
                <w:webHidden/>
              </w:rPr>
              <w:fldChar w:fldCharType="begin"/>
            </w:r>
            <w:r w:rsidR="00655408">
              <w:rPr>
                <w:noProof/>
                <w:webHidden/>
              </w:rPr>
              <w:instrText xml:space="preserve"> PAGEREF _Toc127195053 \h </w:instrText>
            </w:r>
            <w:r w:rsidR="00655408">
              <w:rPr>
                <w:noProof/>
                <w:webHidden/>
              </w:rPr>
            </w:r>
            <w:r w:rsidR="00655408">
              <w:rPr>
                <w:noProof/>
                <w:webHidden/>
              </w:rPr>
              <w:fldChar w:fldCharType="separate"/>
            </w:r>
            <w:r w:rsidR="00BB7411">
              <w:rPr>
                <w:noProof/>
                <w:webHidden/>
              </w:rPr>
              <w:t>14</w:t>
            </w:r>
            <w:r w:rsidR="00655408">
              <w:rPr>
                <w:noProof/>
                <w:webHidden/>
              </w:rPr>
              <w:fldChar w:fldCharType="end"/>
            </w:r>
          </w:hyperlink>
        </w:p>
        <w:p w14:paraId="46B794FB" w14:textId="6BC0F589" w:rsidR="00655408" w:rsidRDefault="009E0817">
          <w:pPr>
            <w:pStyle w:val="Verzeichnis1"/>
            <w:rPr>
              <w:rFonts w:asciiTheme="minorHAnsi" w:eastAsiaTheme="minorEastAsia" w:hAnsiTheme="minorHAnsi"/>
              <w:noProof/>
              <w:sz w:val="22"/>
              <w:lang w:eastAsia="de-DE"/>
            </w:rPr>
          </w:pPr>
          <w:hyperlink w:anchor="_Toc127195054" w:history="1">
            <w:r w:rsidR="00655408" w:rsidRPr="00FC684C">
              <w:rPr>
                <w:rStyle w:val="Hyperlink"/>
                <w:noProof/>
              </w:rPr>
              <w:t>8.</w:t>
            </w:r>
            <w:r w:rsidR="00655408">
              <w:rPr>
                <w:rFonts w:asciiTheme="minorHAnsi" w:eastAsiaTheme="minorEastAsia" w:hAnsiTheme="minorHAnsi"/>
                <w:noProof/>
                <w:sz w:val="22"/>
                <w:lang w:eastAsia="de-DE"/>
              </w:rPr>
              <w:tab/>
            </w:r>
            <w:r w:rsidR="00655408" w:rsidRPr="00FC684C">
              <w:rPr>
                <w:rStyle w:val="Hyperlink"/>
                <w:noProof/>
              </w:rPr>
              <w:t>Benennung der Verantwortlichkeiten und Zuständigkeiten</w:t>
            </w:r>
            <w:r w:rsidR="00655408">
              <w:rPr>
                <w:noProof/>
                <w:webHidden/>
              </w:rPr>
              <w:tab/>
            </w:r>
            <w:r w:rsidR="00655408">
              <w:rPr>
                <w:noProof/>
                <w:webHidden/>
              </w:rPr>
              <w:fldChar w:fldCharType="begin"/>
            </w:r>
            <w:r w:rsidR="00655408">
              <w:rPr>
                <w:noProof/>
                <w:webHidden/>
              </w:rPr>
              <w:instrText xml:space="preserve"> PAGEREF _Toc127195054 \h </w:instrText>
            </w:r>
            <w:r w:rsidR="00655408">
              <w:rPr>
                <w:noProof/>
                <w:webHidden/>
              </w:rPr>
            </w:r>
            <w:r w:rsidR="00655408">
              <w:rPr>
                <w:noProof/>
                <w:webHidden/>
              </w:rPr>
              <w:fldChar w:fldCharType="separate"/>
            </w:r>
            <w:r w:rsidR="00BB7411">
              <w:rPr>
                <w:noProof/>
                <w:webHidden/>
              </w:rPr>
              <w:t>15</w:t>
            </w:r>
            <w:r w:rsidR="00655408">
              <w:rPr>
                <w:noProof/>
                <w:webHidden/>
              </w:rPr>
              <w:fldChar w:fldCharType="end"/>
            </w:r>
          </w:hyperlink>
        </w:p>
        <w:p w14:paraId="0BDB3123" w14:textId="4692BAD5" w:rsidR="00655408" w:rsidRDefault="009E0817">
          <w:pPr>
            <w:pStyle w:val="Verzeichnis2"/>
            <w:tabs>
              <w:tab w:val="left" w:pos="880"/>
              <w:tab w:val="right" w:leader="dot" w:pos="9062"/>
            </w:tabs>
            <w:rPr>
              <w:rFonts w:asciiTheme="minorHAnsi" w:eastAsiaTheme="minorEastAsia" w:hAnsiTheme="minorHAnsi"/>
              <w:noProof/>
              <w:sz w:val="22"/>
              <w:lang w:eastAsia="de-DE"/>
            </w:rPr>
          </w:pPr>
          <w:hyperlink w:anchor="_Toc127195055" w:history="1">
            <w:r w:rsidR="00655408" w:rsidRPr="00FC684C">
              <w:rPr>
                <w:rStyle w:val="Hyperlink"/>
                <w:noProof/>
              </w:rPr>
              <w:t>8.1.</w:t>
            </w:r>
            <w:r w:rsidR="00655408">
              <w:rPr>
                <w:rFonts w:asciiTheme="minorHAnsi" w:eastAsiaTheme="minorEastAsia" w:hAnsiTheme="minorHAnsi"/>
                <w:noProof/>
                <w:sz w:val="22"/>
                <w:lang w:eastAsia="de-DE"/>
              </w:rPr>
              <w:tab/>
            </w:r>
            <w:r w:rsidR="00655408" w:rsidRPr="00FC684C">
              <w:rPr>
                <w:rStyle w:val="Hyperlink"/>
                <w:noProof/>
              </w:rPr>
              <w:t>Wer bestimmt, wer Leitung von Maßnahmen und Angeboten ist?</w:t>
            </w:r>
            <w:r w:rsidR="00655408">
              <w:rPr>
                <w:noProof/>
                <w:webHidden/>
              </w:rPr>
              <w:tab/>
            </w:r>
            <w:r w:rsidR="00655408">
              <w:rPr>
                <w:noProof/>
                <w:webHidden/>
              </w:rPr>
              <w:fldChar w:fldCharType="begin"/>
            </w:r>
            <w:r w:rsidR="00655408">
              <w:rPr>
                <w:noProof/>
                <w:webHidden/>
              </w:rPr>
              <w:instrText xml:space="preserve"> PAGEREF _Toc127195055 \h </w:instrText>
            </w:r>
            <w:r w:rsidR="00655408">
              <w:rPr>
                <w:noProof/>
                <w:webHidden/>
              </w:rPr>
            </w:r>
            <w:r w:rsidR="00655408">
              <w:rPr>
                <w:noProof/>
                <w:webHidden/>
              </w:rPr>
              <w:fldChar w:fldCharType="separate"/>
            </w:r>
            <w:r w:rsidR="00BB7411">
              <w:rPr>
                <w:noProof/>
                <w:webHidden/>
              </w:rPr>
              <w:t>16</w:t>
            </w:r>
            <w:r w:rsidR="00655408">
              <w:rPr>
                <w:noProof/>
                <w:webHidden/>
              </w:rPr>
              <w:fldChar w:fldCharType="end"/>
            </w:r>
          </w:hyperlink>
        </w:p>
        <w:p w14:paraId="72F8B7EB" w14:textId="1F960E1E" w:rsidR="00655408" w:rsidRDefault="009E0817">
          <w:pPr>
            <w:pStyle w:val="Verzeichnis2"/>
            <w:tabs>
              <w:tab w:val="left" w:pos="880"/>
              <w:tab w:val="right" w:leader="dot" w:pos="9062"/>
            </w:tabs>
            <w:rPr>
              <w:rFonts w:asciiTheme="minorHAnsi" w:eastAsiaTheme="minorEastAsia" w:hAnsiTheme="minorHAnsi"/>
              <w:noProof/>
              <w:sz w:val="22"/>
              <w:lang w:eastAsia="de-DE"/>
            </w:rPr>
          </w:pPr>
          <w:hyperlink w:anchor="_Toc127195056" w:history="1">
            <w:r w:rsidR="00655408" w:rsidRPr="00FC684C">
              <w:rPr>
                <w:rStyle w:val="Hyperlink"/>
                <w:noProof/>
              </w:rPr>
              <w:t>8.2.</w:t>
            </w:r>
            <w:r w:rsidR="00655408">
              <w:rPr>
                <w:rFonts w:asciiTheme="minorHAnsi" w:eastAsiaTheme="minorEastAsia" w:hAnsiTheme="minorHAnsi"/>
                <w:noProof/>
                <w:sz w:val="22"/>
                <w:lang w:eastAsia="de-DE"/>
              </w:rPr>
              <w:tab/>
            </w:r>
            <w:r w:rsidR="00655408" w:rsidRPr="00FC684C">
              <w:rPr>
                <w:rStyle w:val="Hyperlink"/>
                <w:noProof/>
              </w:rPr>
              <w:t>Wer bestimmt, wer bei Maßnahmen und Angeboten mitarbeitet?</w:t>
            </w:r>
            <w:r w:rsidR="00655408">
              <w:rPr>
                <w:noProof/>
                <w:webHidden/>
              </w:rPr>
              <w:tab/>
            </w:r>
            <w:r w:rsidR="00655408">
              <w:rPr>
                <w:noProof/>
                <w:webHidden/>
              </w:rPr>
              <w:fldChar w:fldCharType="begin"/>
            </w:r>
            <w:r w:rsidR="00655408">
              <w:rPr>
                <w:noProof/>
                <w:webHidden/>
              </w:rPr>
              <w:instrText xml:space="preserve"> PAGEREF _Toc127195056 \h </w:instrText>
            </w:r>
            <w:r w:rsidR="00655408">
              <w:rPr>
                <w:noProof/>
                <w:webHidden/>
              </w:rPr>
            </w:r>
            <w:r w:rsidR="00655408">
              <w:rPr>
                <w:noProof/>
                <w:webHidden/>
              </w:rPr>
              <w:fldChar w:fldCharType="separate"/>
            </w:r>
            <w:r w:rsidR="00BB7411">
              <w:rPr>
                <w:noProof/>
                <w:webHidden/>
              </w:rPr>
              <w:t>16</w:t>
            </w:r>
            <w:r w:rsidR="00655408">
              <w:rPr>
                <w:noProof/>
                <w:webHidden/>
              </w:rPr>
              <w:fldChar w:fldCharType="end"/>
            </w:r>
          </w:hyperlink>
        </w:p>
        <w:p w14:paraId="4AB4B904" w14:textId="05D63213" w:rsidR="00655408" w:rsidRDefault="009E0817">
          <w:pPr>
            <w:pStyle w:val="Verzeichnis2"/>
            <w:tabs>
              <w:tab w:val="left" w:pos="880"/>
              <w:tab w:val="right" w:leader="dot" w:pos="9062"/>
            </w:tabs>
            <w:rPr>
              <w:rFonts w:asciiTheme="minorHAnsi" w:eastAsiaTheme="minorEastAsia" w:hAnsiTheme="minorHAnsi"/>
              <w:noProof/>
              <w:sz w:val="22"/>
              <w:lang w:eastAsia="de-DE"/>
            </w:rPr>
          </w:pPr>
          <w:hyperlink w:anchor="_Toc127195057" w:history="1">
            <w:r w:rsidR="00655408" w:rsidRPr="00FC684C">
              <w:rPr>
                <w:rStyle w:val="Hyperlink"/>
                <w:noProof/>
              </w:rPr>
              <w:t>8.3.</w:t>
            </w:r>
            <w:r w:rsidR="00655408">
              <w:rPr>
                <w:rFonts w:asciiTheme="minorHAnsi" w:eastAsiaTheme="minorEastAsia" w:hAnsiTheme="minorHAnsi"/>
                <w:noProof/>
                <w:sz w:val="22"/>
                <w:lang w:eastAsia="de-DE"/>
              </w:rPr>
              <w:tab/>
            </w:r>
            <w:r w:rsidR="00655408" w:rsidRPr="00FC684C">
              <w:rPr>
                <w:rStyle w:val="Hyperlink"/>
                <w:noProof/>
              </w:rPr>
              <w:t>Was macht eine Leitung aus?</w:t>
            </w:r>
            <w:r w:rsidR="00655408">
              <w:rPr>
                <w:noProof/>
                <w:webHidden/>
              </w:rPr>
              <w:tab/>
            </w:r>
            <w:r w:rsidR="00655408">
              <w:rPr>
                <w:noProof/>
                <w:webHidden/>
              </w:rPr>
              <w:fldChar w:fldCharType="begin"/>
            </w:r>
            <w:r w:rsidR="00655408">
              <w:rPr>
                <w:noProof/>
                <w:webHidden/>
              </w:rPr>
              <w:instrText xml:space="preserve"> PAGEREF _Toc127195057 \h </w:instrText>
            </w:r>
            <w:r w:rsidR="00655408">
              <w:rPr>
                <w:noProof/>
                <w:webHidden/>
              </w:rPr>
            </w:r>
            <w:r w:rsidR="00655408">
              <w:rPr>
                <w:noProof/>
                <w:webHidden/>
              </w:rPr>
              <w:fldChar w:fldCharType="separate"/>
            </w:r>
            <w:r w:rsidR="00BB7411">
              <w:rPr>
                <w:noProof/>
                <w:webHidden/>
              </w:rPr>
              <w:t>16</w:t>
            </w:r>
            <w:r w:rsidR="00655408">
              <w:rPr>
                <w:noProof/>
                <w:webHidden/>
              </w:rPr>
              <w:fldChar w:fldCharType="end"/>
            </w:r>
          </w:hyperlink>
        </w:p>
        <w:p w14:paraId="122AB808" w14:textId="464705E6" w:rsidR="00655408" w:rsidRDefault="009E0817">
          <w:pPr>
            <w:pStyle w:val="Verzeichnis1"/>
            <w:rPr>
              <w:rFonts w:asciiTheme="minorHAnsi" w:eastAsiaTheme="minorEastAsia" w:hAnsiTheme="minorHAnsi"/>
              <w:noProof/>
              <w:sz w:val="22"/>
              <w:lang w:eastAsia="de-DE"/>
            </w:rPr>
          </w:pPr>
          <w:hyperlink w:anchor="_Toc127195058" w:history="1">
            <w:r w:rsidR="00655408" w:rsidRPr="00FC684C">
              <w:rPr>
                <w:rStyle w:val="Hyperlink"/>
                <w:noProof/>
              </w:rPr>
              <w:t>9.</w:t>
            </w:r>
            <w:r w:rsidR="00655408">
              <w:rPr>
                <w:rFonts w:asciiTheme="minorHAnsi" w:eastAsiaTheme="minorEastAsia" w:hAnsiTheme="minorHAnsi"/>
                <w:noProof/>
                <w:sz w:val="22"/>
                <w:lang w:eastAsia="de-DE"/>
              </w:rPr>
              <w:tab/>
            </w:r>
            <w:r w:rsidR="00655408" w:rsidRPr="00FC684C">
              <w:rPr>
                <w:rStyle w:val="Hyperlink"/>
                <w:noProof/>
              </w:rPr>
              <w:t>Präventives Personalmanagement</w:t>
            </w:r>
            <w:r w:rsidR="00655408">
              <w:rPr>
                <w:noProof/>
                <w:webHidden/>
              </w:rPr>
              <w:tab/>
            </w:r>
            <w:r w:rsidR="00655408">
              <w:rPr>
                <w:noProof/>
                <w:webHidden/>
              </w:rPr>
              <w:fldChar w:fldCharType="begin"/>
            </w:r>
            <w:r w:rsidR="00655408">
              <w:rPr>
                <w:noProof/>
                <w:webHidden/>
              </w:rPr>
              <w:instrText xml:space="preserve"> PAGEREF _Toc127195058 \h </w:instrText>
            </w:r>
            <w:r w:rsidR="00655408">
              <w:rPr>
                <w:noProof/>
                <w:webHidden/>
              </w:rPr>
            </w:r>
            <w:r w:rsidR="00655408">
              <w:rPr>
                <w:noProof/>
                <w:webHidden/>
              </w:rPr>
              <w:fldChar w:fldCharType="separate"/>
            </w:r>
            <w:r w:rsidR="00BB7411">
              <w:rPr>
                <w:noProof/>
                <w:webHidden/>
              </w:rPr>
              <w:t>17</w:t>
            </w:r>
            <w:r w:rsidR="00655408">
              <w:rPr>
                <w:noProof/>
                <w:webHidden/>
              </w:rPr>
              <w:fldChar w:fldCharType="end"/>
            </w:r>
          </w:hyperlink>
        </w:p>
        <w:p w14:paraId="0BE2BBC3" w14:textId="59E8A14D" w:rsidR="00655408" w:rsidRDefault="009E0817">
          <w:pPr>
            <w:pStyle w:val="Verzeichnis2"/>
            <w:tabs>
              <w:tab w:val="left" w:pos="880"/>
              <w:tab w:val="right" w:leader="dot" w:pos="9062"/>
            </w:tabs>
            <w:rPr>
              <w:rFonts w:asciiTheme="minorHAnsi" w:eastAsiaTheme="minorEastAsia" w:hAnsiTheme="minorHAnsi"/>
              <w:noProof/>
              <w:sz w:val="22"/>
              <w:lang w:eastAsia="de-DE"/>
            </w:rPr>
          </w:pPr>
          <w:hyperlink w:anchor="_Toc127195059" w:history="1">
            <w:r w:rsidR="00655408" w:rsidRPr="00FC684C">
              <w:rPr>
                <w:rStyle w:val="Hyperlink"/>
                <w:noProof/>
              </w:rPr>
              <w:t>9.1.</w:t>
            </w:r>
            <w:r w:rsidR="00655408">
              <w:rPr>
                <w:rFonts w:asciiTheme="minorHAnsi" w:eastAsiaTheme="minorEastAsia" w:hAnsiTheme="minorHAnsi"/>
                <w:noProof/>
                <w:sz w:val="22"/>
                <w:lang w:eastAsia="de-DE"/>
              </w:rPr>
              <w:tab/>
            </w:r>
            <w:r w:rsidR="00655408" w:rsidRPr="00FC684C">
              <w:rPr>
                <w:rStyle w:val="Hyperlink"/>
                <w:noProof/>
              </w:rPr>
              <w:t>Stellenbesetzungsverfahren:</w:t>
            </w:r>
            <w:r w:rsidR="00655408">
              <w:rPr>
                <w:noProof/>
                <w:webHidden/>
              </w:rPr>
              <w:tab/>
            </w:r>
            <w:r w:rsidR="00655408">
              <w:rPr>
                <w:noProof/>
                <w:webHidden/>
              </w:rPr>
              <w:fldChar w:fldCharType="begin"/>
            </w:r>
            <w:r w:rsidR="00655408">
              <w:rPr>
                <w:noProof/>
                <w:webHidden/>
              </w:rPr>
              <w:instrText xml:space="preserve"> PAGEREF _Toc127195059 \h </w:instrText>
            </w:r>
            <w:r w:rsidR="00655408">
              <w:rPr>
                <w:noProof/>
                <w:webHidden/>
              </w:rPr>
            </w:r>
            <w:r w:rsidR="00655408">
              <w:rPr>
                <w:noProof/>
                <w:webHidden/>
              </w:rPr>
              <w:fldChar w:fldCharType="separate"/>
            </w:r>
            <w:r w:rsidR="00BB7411">
              <w:rPr>
                <w:noProof/>
                <w:webHidden/>
              </w:rPr>
              <w:t>18</w:t>
            </w:r>
            <w:r w:rsidR="00655408">
              <w:rPr>
                <w:noProof/>
                <w:webHidden/>
              </w:rPr>
              <w:fldChar w:fldCharType="end"/>
            </w:r>
          </w:hyperlink>
        </w:p>
        <w:p w14:paraId="1449EBCE" w14:textId="0809740E" w:rsidR="00655408" w:rsidRDefault="009E0817">
          <w:pPr>
            <w:pStyle w:val="Verzeichnis3"/>
            <w:tabs>
              <w:tab w:val="left" w:pos="880"/>
            </w:tabs>
            <w:rPr>
              <w:rFonts w:asciiTheme="minorHAnsi" w:eastAsiaTheme="minorEastAsia" w:hAnsiTheme="minorHAnsi"/>
              <w:noProof/>
              <w:sz w:val="22"/>
              <w:lang w:eastAsia="de-DE"/>
            </w:rPr>
          </w:pPr>
          <w:hyperlink w:anchor="_Toc127195060" w:history="1">
            <w:r w:rsidR="00655408" w:rsidRPr="00FC684C">
              <w:rPr>
                <w:rStyle w:val="Hyperlink"/>
                <w:noProof/>
              </w:rPr>
              <w:t>a)</w:t>
            </w:r>
            <w:r w:rsidR="00655408">
              <w:rPr>
                <w:rFonts w:asciiTheme="minorHAnsi" w:eastAsiaTheme="minorEastAsia" w:hAnsiTheme="minorHAnsi"/>
                <w:noProof/>
                <w:sz w:val="22"/>
                <w:lang w:eastAsia="de-DE"/>
              </w:rPr>
              <w:tab/>
            </w:r>
            <w:r w:rsidR="00655408" w:rsidRPr="00FC684C">
              <w:rPr>
                <w:rStyle w:val="Hyperlink"/>
                <w:noProof/>
              </w:rPr>
              <w:t>Erweitertes Führungszeugnis:</w:t>
            </w:r>
            <w:r w:rsidR="00655408">
              <w:rPr>
                <w:noProof/>
                <w:webHidden/>
              </w:rPr>
              <w:tab/>
            </w:r>
            <w:r w:rsidR="00655408">
              <w:rPr>
                <w:noProof/>
                <w:webHidden/>
              </w:rPr>
              <w:fldChar w:fldCharType="begin"/>
            </w:r>
            <w:r w:rsidR="00655408">
              <w:rPr>
                <w:noProof/>
                <w:webHidden/>
              </w:rPr>
              <w:instrText xml:space="preserve"> PAGEREF _Toc127195060 \h </w:instrText>
            </w:r>
            <w:r w:rsidR="00655408">
              <w:rPr>
                <w:noProof/>
                <w:webHidden/>
              </w:rPr>
            </w:r>
            <w:r w:rsidR="00655408">
              <w:rPr>
                <w:noProof/>
                <w:webHidden/>
              </w:rPr>
              <w:fldChar w:fldCharType="separate"/>
            </w:r>
            <w:r w:rsidR="00BB7411">
              <w:rPr>
                <w:noProof/>
                <w:webHidden/>
              </w:rPr>
              <w:t>18</w:t>
            </w:r>
            <w:r w:rsidR="00655408">
              <w:rPr>
                <w:noProof/>
                <w:webHidden/>
              </w:rPr>
              <w:fldChar w:fldCharType="end"/>
            </w:r>
          </w:hyperlink>
        </w:p>
        <w:p w14:paraId="72E7E7A5" w14:textId="79EE5E0E" w:rsidR="00655408" w:rsidRDefault="009E0817">
          <w:pPr>
            <w:pStyle w:val="Verzeichnis3"/>
            <w:tabs>
              <w:tab w:val="left" w:pos="1100"/>
            </w:tabs>
            <w:rPr>
              <w:rFonts w:asciiTheme="minorHAnsi" w:eastAsiaTheme="minorEastAsia" w:hAnsiTheme="minorHAnsi"/>
              <w:noProof/>
              <w:sz w:val="22"/>
              <w:lang w:eastAsia="de-DE"/>
            </w:rPr>
          </w:pPr>
          <w:hyperlink w:anchor="_Toc127195061" w:history="1">
            <w:r w:rsidR="00655408" w:rsidRPr="00FC684C">
              <w:rPr>
                <w:rStyle w:val="Hyperlink"/>
                <w:noProof/>
              </w:rPr>
              <w:t>b)</w:t>
            </w:r>
            <w:r w:rsidR="00655408">
              <w:rPr>
                <w:rFonts w:asciiTheme="minorHAnsi" w:eastAsiaTheme="minorEastAsia" w:hAnsiTheme="minorHAnsi"/>
                <w:noProof/>
                <w:sz w:val="22"/>
                <w:lang w:eastAsia="de-DE"/>
              </w:rPr>
              <w:tab/>
            </w:r>
            <w:r w:rsidR="00655408" w:rsidRPr="00FC684C">
              <w:rPr>
                <w:rStyle w:val="Hyperlink"/>
                <w:noProof/>
              </w:rPr>
              <w:t>Verhaltenskodex</w:t>
            </w:r>
            <w:r w:rsidR="00655408">
              <w:rPr>
                <w:noProof/>
                <w:webHidden/>
              </w:rPr>
              <w:tab/>
            </w:r>
            <w:r w:rsidR="00655408">
              <w:rPr>
                <w:noProof/>
                <w:webHidden/>
              </w:rPr>
              <w:fldChar w:fldCharType="begin"/>
            </w:r>
            <w:r w:rsidR="00655408">
              <w:rPr>
                <w:noProof/>
                <w:webHidden/>
              </w:rPr>
              <w:instrText xml:space="preserve"> PAGEREF _Toc127195061 \h </w:instrText>
            </w:r>
            <w:r w:rsidR="00655408">
              <w:rPr>
                <w:noProof/>
                <w:webHidden/>
              </w:rPr>
            </w:r>
            <w:r w:rsidR="00655408">
              <w:rPr>
                <w:noProof/>
                <w:webHidden/>
              </w:rPr>
              <w:fldChar w:fldCharType="separate"/>
            </w:r>
            <w:r w:rsidR="00BB7411">
              <w:rPr>
                <w:noProof/>
                <w:webHidden/>
              </w:rPr>
              <w:t>19</w:t>
            </w:r>
            <w:r w:rsidR="00655408">
              <w:rPr>
                <w:noProof/>
                <w:webHidden/>
              </w:rPr>
              <w:fldChar w:fldCharType="end"/>
            </w:r>
          </w:hyperlink>
        </w:p>
        <w:p w14:paraId="45AE8C6B" w14:textId="078443E0" w:rsidR="00655408" w:rsidRDefault="009E0817">
          <w:pPr>
            <w:pStyle w:val="Verzeichnis2"/>
            <w:tabs>
              <w:tab w:val="left" w:pos="880"/>
              <w:tab w:val="right" w:leader="dot" w:pos="9062"/>
            </w:tabs>
            <w:rPr>
              <w:rFonts w:asciiTheme="minorHAnsi" w:eastAsiaTheme="minorEastAsia" w:hAnsiTheme="minorHAnsi"/>
              <w:noProof/>
              <w:sz w:val="22"/>
              <w:lang w:eastAsia="de-DE"/>
            </w:rPr>
          </w:pPr>
          <w:hyperlink w:anchor="_Toc127195062" w:history="1">
            <w:r w:rsidR="00655408" w:rsidRPr="00FC684C">
              <w:rPr>
                <w:rStyle w:val="Hyperlink"/>
                <w:noProof/>
              </w:rPr>
              <w:t>9.2.</w:t>
            </w:r>
            <w:r w:rsidR="00655408">
              <w:rPr>
                <w:rFonts w:asciiTheme="minorHAnsi" w:eastAsiaTheme="minorEastAsia" w:hAnsiTheme="minorHAnsi"/>
                <w:noProof/>
                <w:sz w:val="22"/>
                <w:lang w:eastAsia="de-DE"/>
              </w:rPr>
              <w:tab/>
            </w:r>
            <w:r w:rsidR="00655408" w:rsidRPr="00FC684C">
              <w:rPr>
                <w:rStyle w:val="Hyperlink"/>
                <w:noProof/>
              </w:rPr>
              <w:t>Mitarbeitendenjahresgespräch:</w:t>
            </w:r>
            <w:r w:rsidR="00655408">
              <w:rPr>
                <w:noProof/>
                <w:webHidden/>
              </w:rPr>
              <w:tab/>
            </w:r>
            <w:r w:rsidR="00655408">
              <w:rPr>
                <w:noProof/>
                <w:webHidden/>
              </w:rPr>
              <w:fldChar w:fldCharType="begin"/>
            </w:r>
            <w:r w:rsidR="00655408">
              <w:rPr>
                <w:noProof/>
                <w:webHidden/>
              </w:rPr>
              <w:instrText xml:space="preserve"> PAGEREF _Toc127195062 \h </w:instrText>
            </w:r>
            <w:r w:rsidR="00655408">
              <w:rPr>
                <w:noProof/>
                <w:webHidden/>
              </w:rPr>
            </w:r>
            <w:r w:rsidR="00655408">
              <w:rPr>
                <w:noProof/>
                <w:webHidden/>
              </w:rPr>
              <w:fldChar w:fldCharType="separate"/>
            </w:r>
            <w:r w:rsidR="00BB7411">
              <w:rPr>
                <w:noProof/>
                <w:webHidden/>
              </w:rPr>
              <w:t>19</w:t>
            </w:r>
            <w:r w:rsidR="00655408">
              <w:rPr>
                <w:noProof/>
                <w:webHidden/>
              </w:rPr>
              <w:fldChar w:fldCharType="end"/>
            </w:r>
          </w:hyperlink>
        </w:p>
        <w:p w14:paraId="544DB8DD" w14:textId="60CE7E1A" w:rsidR="00655408" w:rsidRDefault="009E0817">
          <w:pPr>
            <w:pStyle w:val="Verzeichnis2"/>
            <w:tabs>
              <w:tab w:val="left" w:pos="880"/>
              <w:tab w:val="right" w:leader="dot" w:pos="9062"/>
            </w:tabs>
            <w:rPr>
              <w:rFonts w:asciiTheme="minorHAnsi" w:eastAsiaTheme="minorEastAsia" w:hAnsiTheme="minorHAnsi"/>
              <w:noProof/>
              <w:sz w:val="22"/>
              <w:lang w:eastAsia="de-DE"/>
            </w:rPr>
          </w:pPr>
          <w:hyperlink w:anchor="_Toc127195063" w:history="1">
            <w:r w:rsidR="00655408" w:rsidRPr="00FC684C">
              <w:rPr>
                <w:rStyle w:val="Hyperlink"/>
                <w:noProof/>
              </w:rPr>
              <w:t>9.3.</w:t>
            </w:r>
            <w:r w:rsidR="00655408">
              <w:rPr>
                <w:rFonts w:asciiTheme="minorHAnsi" w:eastAsiaTheme="minorEastAsia" w:hAnsiTheme="minorHAnsi"/>
                <w:noProof/>
                <w:sz w:val="22"/>
                <w:lang w:eastAsia="de-DE"/>
              </w:rPr>
              <w:tab/>
            </w:r>
            <w:r w:rsidR="00655408" w:rsidRPr="00FC684C">
              <w:rPr>
                <w:rStyle w:val="Hyperlink"/>
                <w:noProof/>
              </w:rPr>
              <w:t>Begleitung Ehrenamtlicher:</w:t>
            </w:r>
            <w:r w:rsidR="00655408">
              <w:rPr>
                <w:noProof/>
                <w:webHidden/>
              </w:rPr>
              <w:tab/>
            </w:r>
            <w:r w:rsidR="00655408">
              <w:rPr>
                <w:noProof/>
                <w:webHidden/>
              </w:rPr>
              <w:fldChar w:fldCharType="begin"/>
            </w:r>
            <w:r w:rsidR="00655408">
              <w:rPr>
                <w:noProof/>
                <w:webHidden/>
              </w:rPr>
              <w:instrText xml:space="preserve"> PAGEREF _Toc127195063 \h </w:instrText>
            </w:r>
            <w:r w:rsidR="00655408">
              <w:rPr>
                <w:noProof/>
                <w:webHidden/>
              </w:rPr>
            </w:r>
            <w:r w:rsidR="00655408">
              <w:rPr>
                <w:noProof/>
                <w:webHidden/>
              </w:rPr>
              <w:fldChar w:fldCharType="separate"/>
            </w:r>
            <w:r w:rsidR="00BB7411">
              <w:rPr>
                <w:noProof/>
                <w:webHidden/>
              </w:rPr>
              <w:t>19</w:t>
            </w:r>
            <w:r w:rsidR="00655408">
              <w:rPr>
                <w:noProof/>
                <w:webHidden/>
              </w:rPr>
              <w:fldChar w:fldCharType="end"/>
            </w:r>
          </w:hyperlink>
        </w:p>
        <w:p w14:paraId="44B9E7E0" w14:textId="64774A23" w:rsidR="00655408" w:rsidRDefault="009E0817">
          <w:pPr>
            <w:pStyle w:val="Verzeichnis2"/>
            <w:tabs>
              <w:tab w:val="left" w:pos="880"/>
              <w:tab w:val="right" w:leader="dot" w:pos="9062"/>
            </w:tabs>
            <w:rPr>
              <w:rFonts w:asciiTheme="minorHAnsi" w:eastAsiaTheme="minorEastAsia" w:hAnsiTheme="minorHAnsi"/>
              <w:noProof/>
              <w:sz w:val="22"/>
              <w:lang w:eastAsia="de-DE"/>
            </w:rPr>
          </w:pPr>
          <w:hyperlink w:anchor="_Toc127195064" w:history="1">
            <w:r w:rsidR="00655408" w:rsidRPr="00FC684C">
              <w:rPr>
                <w:rStyle w:val="Hyperlink"/>
                <w:noProof/>
              </w:rPr>
              <w:t>9.4.</w:t>
            </w:r>
            <w:r w:rsidR="00655408">
              <w:rPr>
                <w:rFonts w:asciiTheme="minorHAnsi" w:eastAsiaTheme="minorEastAsia" w:hAnsiTheme="minorHAnsi"/>
                <w:noProof/>
                <w:sz w:val="22"/>
                <w:lang w:eastAsia="de-DE"/>
              </w:rPr>
              <w:tab/>
            </w:r>
            <w:r w:rsidR="00655408" w:rsidRPr="00FC684C">
              <w:rPr>
                <w:rStyle w:val="Hyperlink"/>
                <w:noProof/>
              </w:rPr>
              <w:t>Schulung und Fortbildung:</w:t>
            </w:r>
            <w:r w:rsidR="00655408">
              <w:rPr>
                <w:noProof/>
                <w:webHidden/>
              </w:rPr>
              <w:tab/>
            </w:r>
            <w:r w:rsidR="00655408">
              <w:rPr>
                <w:noProof/>
                <w:webHidden/>
              </w:rPr>
              <w:fldChar w:fldCharType="begin"/>
            </w:r>
            <w:r w:rsidR="00655408">
              <w:rPr>
                <w:noProof/>
                <w:webHidden/>
              </w:rPr>
              <w:instrText xml:space="preserve"> PAGEREF _Toc127195064 \h </w:instrText>
            </w:r>
            <w:r w:rsidR="00655408">
              <w:rPr>
                <w:noProof/>
                <w:webHidden/>
              </w:rPr>
            </w:r>
            <w:r w:rsidR="00655408">
              <w:rPr>
                <w:noProof/>
                <w:webHidden/>
              </w:rPr>
              <w:fldChar w:fldCharType="separate"/>
            </w:r>
            <w:r w:rsidR="00BB7411">
              <w:rPr>
                <w:noProof/>
                <w:webHidden/>
              </w:rPr>
              <w:t>19</w:t>
            </w:r>
            <w:r w:rsidR="00655408">
              <w:rPr>
                <w:noProof/>
                <w:webHidden/>
              </w:rPr>
              <w:fldChar w:fldCharType="end"/>
            </w:r>
          </w:hyperlink>
        </w:p>
        <w:p w14:paraId="2B01644D" w14:textId="4C41CC38" w:rsidR="00655408" w:rsidRDefault="009E0817">
          <w:pPr>
            <w:pStyle w:val="Verzeichnis2"/>
            <w:tabs>
              <w:tab w:val="left" w:pos="880"/>
              <w:tab w:val="right" w:leader="dot" w:pos="9062"/>
            </w:tabs>
            <w:rPr>
              <w:rFonts w:asciiTheme="minorHAnsi" w:eastAsiaTheme="minorEastAsia" w:hAnsiTheme="minorHAnsi"/>
              <w:noProof/>
              <w:sz w:val="22"/>
              <w:lang w:eastAsia="de-DE"/>
            </w:rPr>
          </w:pPr>
          <w:hyperlink w:anchor="_Toc127195065" w:history="1">
            <w:r w:rsidR="00655408" w:rsidRPr="00FC684C">
              <w:rPr>
                <w:rStyle w:val="Hyperlink"/>
                <w:noProof/>
              </w:rPr>
              <w:t>9.5.</w:t>
            </w:r>
            <w:r w:rsidR="00655408">
              <w:rPr>
                <w:rFonts w:asciiTheme="minorHAnsi" w:eastAsiaTheme="minorEastAsia" w:hAnsiTheme="minorHAnsi"/>
                <w:noProof/>
                <w:sz w:val="22"/>
                <w:lang w:eastAsia="de-DE"/>
              </w:rPr>
              <w:tab/>
            </w:r>
            <w:r w:rsidR="00655408" w:rsidRPr="00FC684C">
              <w:rPr>
                <w:rStyle w:val="Hyperlink"/>
                <w:noProof/>
              </w:rPr>
              <w:t>Schutzkonzept für Mitarbeitende</w:t>
            </w:r>
            <w:r w:rsidR="00655408">
              <w:rPr>
                <w:noProof/>
                <w:webHidden/>
              </w:rPr>
              <w:tab/>
            </w:r>
            <w:r w:rsidR="00655408">
              <w:rPr>
                <w:noProof/>
                <w:webHidden/>
              </w:rPr>
              <w:fldChar w:fldCharType="begin"/>
            </w:r>
            <w:r w:rsidR="00655408">
              <w:rPr>
                <w:noProof/>
                <w:webHidden/>
              </w:rPr>
              <w:instrText xml:space="preserve"> PAGEREF _Toc127195065 \h </w:instrText>
            </w:r>
            <w:r w:rsidR="00655408">
              <w:rPr>
                <w:noProof/>
                <w:webHidden/>
              </w:rPr>
            </w:r>
            <w:r w:rsidR="00655408">
              <w:rPr>
                <w:noProof/>
                <w:webHidden/>
              </w:rPr>
              <w:fldChar w:fldCharType="separate"/>
            </w:r>
            <w:r w:rsidR="00BB7411">
              <w:rPr>
                <w:noProof/>
                <w:webHidden/>
              </w:rPr>
              <w:t>20</w:t>
            </w:r>
            <w:r w:rsidR="00655408">
              <w:rPr>
                <w:noProof/>
                <w:webHidden/>
              </w:rPr>
              <w:fldChar w:fldCharType="end"/>
            </w:r>
          </w:hyperlink>
        </w:p>
        <w:p w14:paraId="6F71B556" w14:textId="4175410A" w:rsidR="00655408" w:rsidRDefault="009E0817">
          <w:pPr>
            <w:pStyle w:val="Verzeichnis1"/>
            <w:rPr>
              <w:rFonts w:asciiTheme="minorHAnsi" w:eastAsiaTheme="minorEastAsia" w:hAnsiTheme="minorHAnsi"/>
              <w:noProof/>
              <w:sz w:val="22"/>
              <w:lang w:eastAsia="de-DE"/>
            </w:rPr>
          </w:pPr>
          <w:hyperlink w:anchor="_Toc127195066" w:history="1">
            <w:r w:rsidR="00655408" w:rsidRPr="00FC684C">
              <w:rPr>
                <w:rStyle w:val="Hyperlink"/>
                <w:noProof/>
              </w:rPr>
              <w:t>10.</w:t>
            </w:r>
            <w:r w:rsidR="00655408">
              <w:rPr>
                <w:rFonts w:asciiTheme="minorHAnsi" w:eastAsiaTheme="minorEastAsia" w:hAnsiTheme="minorHAnsi"/>
                <w:noProof/>
                <w:sz w:val="22"/>
                <w:lang w:eastAsia="de-DE"/>
              </w:rPr>
              <w:tab/>
            </w:r>
            <w:r w:rsidR="00655408" w:rsidRPr="00FC684C">
              <w:rPr>
                <w:rStyle w:val="Hyperlink"/>
                <w:noProof/>
              </w:rPr>
              <w:t>Beschäftigtenschutz</w:t>
            </w:r>
            <w:r w:rsidR="00655408">
              <w:rPr>
                <w:noProof/>
                <w:webHidden/>
              </w:rPr>
              <w:tab/>
            </w:r>
            <w:r w:rsidR="00655408">
              <w:rPr>
                <w:noProof/>
                <w:webHidden/>
              </w:rPr>
              <w:fldChar w:fldCharType="begin"/>
            </w:r>
            <w:r w:rsidR="00655408">
              <w:rPr>
                <w:noProof/>
                <w:webHidden/>
              </w:rPr>
              <w:instrText xml:space="preserve"> PAGEREF _Toc127195066 \h </w:instrText>
            </w:r>
            <w:r w:rsidR="00655408">
              <w:rPr>
                <w:noProof/>
                <w:webHidden/>
              </w:rPr>
            </w:r>
            <w:r w:rsidR="00655408">
              <w:rPr>
                <w:noProof/>
                <w:webHidden/>
              </w:rPr>
              <w:fldChar w:fldCharType="separate"/>
            </w:r>
            <w:r w:rsidR="00BB7411">
              <w:rPr>
                <w:noProof/>
                <w:webHidden/>
              </w:rPr>
              <w:t>20</w:t>
            </w:r>
            <w:r w:rsidR="00655408">
              <w:rPr>
                <w:noProof/>
                <w:webHidden/>
              </w:rPr>
              <w:fldChar w:fldCharType="end"/>
            </w:r>
          </w:hyperlink>
        </w:p>
        <w:p w14:paraId="78469C80" w14:textId="034DEC04" w:rsidR="00655408" w:rsidRDefault="009E0817">
          <w:pPr>
            <w:pStyle w:val="Verzeichnis1"/>
            <w:rPr>
              <w:rFonts w:asciiTheme="minorHAnsi" w:eastAsiaTheme="minorEastAsia" w:hAnsiTheme="minorHAnsi"/>
              <w:noProof/>
              <w:sz w:val="22"/>
              <w:lang w:eastAsia="de-DE"/>
            </w:rPr>
          </w:pPr>
          <w:hyperlink w:anchor="_Toc127195067" w:history="1">
            <w:r w:rsidR="00655408" w:rsidRPr="00FC684C">
              <w:rPr>
                <w:rStyle w:val="Hyperlink"/>
                <w:noProof/>
              </w:rPr>
              <w:t>11.</w:t>
            </w:r>
            <w:r w:rsidR="00655408">
              <w:rPr>
                <w:rFonts w:asciiTheme="minorHAnsi" w:eastAsiaTheme="minorEastAsia" w:hAnsiTheme="minorHAnsi"/>
                <w:noProof/>
                <w:sz w:val="22"/>
                <w:lang w:eastAsia="de-DE"/>
              </w:rPr>
              <w:tab/>
            </w:r>
            <w:r w:rsidR="00655408" w:rsidRPr="00FC684C">
              <w:rPr>
                <w:rStyle w:val="Hyperlink"/>
                <w:noProof/>
              </w:rPr>
              <w:t>Beschwerde und Meldung</w:t>
            </w:r>
            <w:r w:rsidR="00655408">
              <w:rPr>
                <w:noProof/>
                <w:webHidden/>
              </w:rPr>
              <w:tab/>
            </w:r>
            <w:r w:rsidR="00655408">
              <w:rPr>
                <w:noProof/>
                <w:webHidden/>
              </w:rPr>
              <w:fldChar w:fldCharType="begin"/>
            </w:r>
            <w:r w:rsidR="00655408">
              <w:rPr>
                <w:noProof/>
                <w:webHidden/>
              </w:rPr>
              <w:instrText xml:space="preserve"> PAGEREF _Toc127195067 \h </w:instrText>
            </w:r>
            <w:r w:rsidR="00655408">
              <w:rPr>
                <w:noProof/>
                <w:webHidden/>
              </w:rPr>
            </w:r>
            <w:r w:rsidR="00655408">
              <w:rPr>
                <w:noProof/>
                <w:webHidden/>
              </w:rPr>
              <w:fldChar w:fldCharType="separate"/>
            </w:r>
            <w:r w:rsidR="00BB7411">
              <w:rPr>
                <w:noProof/>
                <w:webHidden/>
              </w:rPr>
              <w:t>21</w:t>
            </w:r>
            <w:r w:rsidR="00655408">
              <w:rPr>
                <w:noProof/>
                <w:webHidden/>
              </w:rPr>
              <w:fldChar w:fldCharType="end"/>
            </w:r>
          </w:hyperlink>
        </w:p>
        <w:p w14:paraId="47EEC8DF" w14:textId="1B27AA9B" w:rsidR="00655408" w:rsidRDefault="009E0817">
          <w:pPr>
            <w:pStyle w:val="Verzeichnis2"/>
            <w:tabs>
              <w:tab w:val="left" w:pos="1100"/>
              <w:tab w:val="right" w:leader="dot" w:pos="9062"/>
            </w:tabs>
            <w:rPr>
              <w:rFonts w:asciiTheme="minorHAnsi" w:eastAsiaTheme="minorEastAsia" w:hAnsiTheme="minorHAnsi"/>
              <w:noProof/>
              <w:sz w:val="22"/>
              <w:lang w:eastAsia="de-DE"/>
            </w:rPr>
          </w:pPr>
          <w:hyperlink w:anchor="_Toc127195068" w:history="1">
            <w:r w:rsidR="00655408" w:rsidRPr="00FC684C">
              <w:rPr>
                <w:rStyle w:val="Hyperlink"/>
                <w:noProof/>
              </w:rPr>
              <w:t>11.1.</w:t>
            </w:r>
            <w:r w:rsidR="00655408">
              <w:rPr>
                <w:rFonts w:asciiTheme="minorHAnsi" w:eastAsiaTheme="minorEastAsia" w:hAnsiTheme="minorHAnsi"/>
                <w:noProof/>
                <w:sz w:val="22"/>
                <w:lang w:eastAsia="de-DE"/>
              </w:rPr>
              <w:tab/>
            </w:r>
            <w:r w:rsidR="00655408" w:rsidRPr="00FC684C">
              <w:rPr>
                <w:rStyle w:val="Hyperlink"/>
                <w:noProof/>
              </w:rPr>
              <w:t>Beschwerde</w:t>
            </w:r>
            <w:r w:rsidR="00655408">
              <w:rPr>
                <w:noProof/>
                <w:webHidden/>
              </w:rPr>
              <w:tab/>
            </w:r>
            <w:r w:rsidR="00655408">
              <w:rPr>
                <w:noProof/>
                <w:webHidden/>
              </w:rPr>
              <w:fldChar w:fldCharType="begin"/>
            </w:r>
            <w:r w:rsidR="00655408">
              <w:rPr>
                <w:noProof/>
                <w:webHidden/>
              </w:rPr>
              <w:instrText xml:space="preserve"> PAGEREF _Toc127195068 \h </w:instrText>
            </w:r>
            <w:r w:rsidR="00655408">
              <w:rPr>
                <w:noProof/>
                <w:webHidden/>
              </w:rPr>
            </w:r>
            <w:r w:rsidR="00655408">
              <w:rPr>
                <w:noProof/>
                <w:webHidden/>
              </w:rPr>
              <w:fldChar w:fldCharType="separate"/>
            </w:r>
            <w:r w:rsidR="00BB7411">
              <w:rPr>
                <w:noProof/>
                <w:webHidden/>
              </w:rPr>
              <w:t>22</w:t>
            </w:r>
            <w:r w:rsidR="00655408">
              <w:rPr>
                <w:noProof/>
                <w:webHidden/>
              </w:rPr>
              <w:fldChar w:fldCharType="end"/>
            </w:r>
          </w:hyperlink>
        </w:p>
        <w:p w14:paraId="2E9CDBEB" w14:textId="3CD02668" w:rsidR="00655408" w:rsidRDefault="009E0817">
          <w:pPr>
            <w:pStyle w:val="Verzeichnis2"/>
            <w:tabs>
              <w:tab w:val="left" w:pos="1100"/>
              <w:tab w:val="right" w:leader="dot" w:pos="9062"/>
            </w:tabs>
            <w:rPr>
              <w:rFonts w:asciiTheme="minorHAnsi" w:eastAsiaTheme="minorEastAsia" w:hAnsiTheme="minorHAnsi"/>
              <w:noProof/>
              <w:sz w:val="22"/>
              <w:lang w:eastAsia="de-DE"/>
            </w:rPr>
          </w:pPr>
          <w:hyperlink w:anchor="_Toc127195069" w:history="1">
            <w:r w:rsidR="00655408" w:rsidRPr="00FC684C">
              <w:rPr>
                <w:rStyle w:val="Hyperlink"/>
                <w:noProof/>
              </w:rPr>
              <w:t>11.2.</w:t>
            </w:r>
            <w:r w:rsidR="00655408">
              <w:rPr>
                <w:rFonts w:asciiTheme="minorHAnsi" w:eastAsiaTheme="minorEastAsia" w:hAnsiTheme="minorHAnsi"/>
                <w:noProof/>
                <w:sz w:val="22"/>
                <w:lang w:eastAsia="de-DE"/>
              </w:rPr>
              <w:tab/>
            </w:r>
            <w:r w:rsidR="00655408" w:rsidRPr="00FC684C">
              <w:rPr>
                <w:rStyle w:val="Hyperlink"/>
                <w:noProof/>
              </w:rPr>
              <w:t>Meldung</w:t>
            </w:r>
            <w:r w:rsidR="00655408">
              <w:rPr>
                <w:noProof/>
                <w:webHidden/>
              </w:rPr>
              <w:tab/>
            </w:r>
            <w:r w:rsidR="00655408">
              <w:rPr>
                <w:noProof/>
                <w:webHidden/>
              </w:rPr>
              <w:fldChar w:fldCharType="begin"/>
            </w:r>
            <w:r w:rsidR="00655408">
              <w:rPr>
                <w:noProof/>
                <w:webHidden/>
              </w:rPr>
              <w:instrText xml:space="preserve"> PAGEREF _Toc127195069 \h </w:instrText>
            </w:r>
            <w:r w:rsidR="00655408">
              <w:rPr>
                <w:noProof/>
                <w:webHidden/>
              </w:rPr>
            </w:r>
            <w:r w:rsidR="00655408">
              <w:rPr>
                <w:noProof/>
                <w:webHidden/>
              </w:rPr>
              <w:fldChar w:fldCharType="separate"/>
            </w:r>
            <w:r w:rsidR="00BB7411">
              <w:rPr>
                <w:noProof/>
                <w:webHidden/>
              </w:rPr>
              <w:t>22</w:t>
            </w:r>
            <w:r w:rsidR="00655408">
              <w:rPr>
                <w:noProof/>
                <w:webHidden/>
              </w:rPr>
              <w:fldChar w:fldCharType="end"/>
            </w:r>
          </w:hyperlink>
        </w:p>
        <w:p w14:paraId="52AD9618" w14:textId="73D61E44" w:rsidR="00655408" w:rsidRDefault="009E0817">
          <w:pPr>
            <w:pStyle w:val="Verzeichnis2"/>
            <w:tabs>
              <w:tab w:val="left" w:pos="1100"/>
              <w:tab w:val="right" w:leader="dot" w:pos="9062"/>
            </w:tabs>
            <w:rPr>
              <w:rFonts w:asciiTheme="minorHAnsi" w:eastAsiaTheme="minorEastAsia" w:hAnsiTheme="minorHAnsi"/>
              <w:noProof/>
              <w:sz w:val="22"/>
              <w:lang w:eastAsia="de-DE"/>
            </w:rPr>
          </w:pPr>
          <w:hyperlink w:anchor="_Toc127195070" w:history="1">
            <w:r w:rsidR="00655408" w:rsidRPr="00FC684C">
              <w:rPr>
                <w:rStyle w:val="Hyperlink"/>
                <w:noProof/>
              </w:rPr>
              <w:t>11.3.</w:t>
            </w:r>
            <w:r w:rsidR="00655408">
              <w:rPr>
                <w:rFonts w:asciiTheme="minorHAnsi" w:eastAsiaTheme="minorEastAsia" w:hAnsiTheme="minorHAnsi"/>
                <w:noProof/>
                <w:sz w:val="22"/>
                <w:lang w:eastAsia="de-DE"/>
              </w:rPr>
              <w:tab/>
            </w:r>
            <w:r w:rsidR="00655408" w:rsidRPr="00FC684C">
              <w:rPr>
                <w:rStyle w:val="Hyperlink"/>
                <w:noProof/>
              </w:rPr>
              <w:t>Ansprechpersonen für das Themenfeld „Sexualisierte Gewalt“</w:t>
            </w:r>
            <w:r w:rsidR="00655408">
              <w:rPr>
                <w:noProof/>
                <w:webHidden/>
              </w:rPr>
              <w:tab/>
            </w:r>
            <w:r w:rsidR="00655408">
              <w:rPr>
                <w:noProof/>
                <w:webHidden/>
              </w:rPr>
              <w:fldChar w:fldCharType="begin"/>
            </w:r>
            <w:r w:rsidR="00655408">
              <w:rPr>
                <w:noProof/>
                <w:webHidden/>
              </w:rPr>
              <w:instrText xml:space="preserve"> PAGEREF _Toc127195070 \h </w:instrText>
            </w:r>
            <w:r w:rsidR="00655408">
              <w:rPr>
                <w:noProof/>
                <w:webHidden/>
              </w:rPr>
            </w:r>
            <w:r w:rsidR="00655408">
              <w:rPr>
                <w:noProof/>
                <w:webHidden/>
              </w:rPr>
              <w:fldChar w:fldCharType="separate"/>
            </w:r>
            <w:r w:rsidR="00BB7411">
              <w:rPr>
                <w:noProof/>
                <w:webHidden/>
              </w:rPr>
              <w:t>23</w:t>
            </w:r>
            <w:r w:rsidR="00655408">
              <w:rPr>
                <w:noProof/>
                <w:webHidden/>
              </w:rPr>
              <w:fldChar w:fldCharType="end"/>
            </w:r>
          </w:hyperlink>
        </w:p>
        <w:p w14:paraId="6863FABF" w14:textId="4A78D133" w:rsidR="00655408" w:rsidRDefault="009E0817">
          <w:pPr>
            <w:pStyle w:val="Verzeichnis1"/>
            <w:rPr>
              <w:rFonts w:asciiTheme="minorHAnsi" w:eastAsiaTheme="minorEastAsia" w:hAnsiTheme="minorHAnsi"/>
              <w:noProof/>
              <w:sz w:val="22"/>
              <w:lang w:eastAsia="de-DE"/>
            </w:rPr>
          </w:pPr>
          <w:hyperlink w:anchor="_Toc127195071" w:history="1">
            <w:r w:rsidR="00655408" w:rsidRPr="00FC684C">
              <w:rPr>
                <w:rStyle w:val="Hyperlink"/>
                <w:noProof/>
              </w:rPr>
              <w:t>12.</w:t>
            </w:r>
            <w:r w:rsidR="00655408">
              <w:rPr>
                <w:rFonts w:asciiTheme="minorHAnsi" w:eastAsiaTheme="minorEastAsia" w:hAnsiTheme="minorHAnsi"/>
                <w:noProof/>
                <w:sz w:val="22"/>
                <w:lang w:eastAsia="de-DE"/>
              </w:rPr>
              <w:tab/>
            </w:r>
            <w:r w:rsidR="00655408" w:rsidRPr="00FC684C">
              <w:rPr>
                <w:rStyle w:val="Hyperlink"/>
                <w:noProof/>
              </w:rPr>
              <w:t>Verhalten im Verdachts- und Krisenfall</w:t>
            </w:r>
            <w:r w:rsidR="00655408">
              <w:rPr>
                <w:noProof/>
                <w:webHidden/>
              </w:rPr>
              <w:tab/>
            </w:r>
            <w:r w:rsidR="00655408">
              <w:rPr>
                <w:noProof/>
                <w:webHidden/>
              </w:rPr>
              <w:fldChar w:fldCharType="begin"/>
            </w:r>
            <w:r w:rsidR="00655408">
              <w:rPr>
                <w:noProof/>
                <w:webHidden/>
              </w:rPr>
              <w:instrText xml:space="preserve"> PAGEREF _Toc127195071 \h </w:instrText>
            </w:r>
            <w:r w:rsidR="00655408">
              <w:rPr>
                <w:noProof/>
                <w:webHidden/>
              </w:rPr>
            </w:r>
            <w:r w:rsidR="00655408">
              <w:rPr>
                <w:noProof/>
                <w:webHidden/>
              </w:rPr>
              <w:fldChar w:fldCharType="separate"/>
            </w:r>
            <w:r w:rsidR="00BB7411">
              <w:rPr>
                <w:noProof/>
                <w:webHidden/>
              </w:rPr>
              <w:t>24</w:t>
            </w:r>
            <w:r w:rsidR="00655408">
              <w:rPr>
                <w:noProof/>
                <w:webHidden/>
              </w:rPr>
              <w:fldChar w:fldCharType="end"/>
            </w:r>
          </w:hyperlink>
        </w:p>
        <w:p w14:paraId="5E975E08" w14:textId="196C242A" w:rsidR="00655408" w:rsidRDefault="009E0817">
          <w:pPr>
            <w:pStyle w:val="Verzeichnis2"/>
            <w:tabs>
              <w:tab w:val="left" w:pos="1100"/>
              <w:tab w:val="right" w:leader="dot" w:pos="9062"/>
            </w:tabs>
            <w:rPr>
              <w:rFonts w:asciiTheme="minorHAnsi" w:eastAsiaTheme="minorEastAsia" w:hAnsiTheme="minorHAnsi"/>
              <w:noProof/>
              <w:sz w:val="22"/>
              <w:lang w:eastAsia="de-DE"/>
            </w:rPr>
          </w:pPr>
          <w:hyperlink w:anchor="_Toc127195072" w:history="1">
            <w:r w:rsidR="00655408" w:rsidRPr="00FC684C">
              <w:rPr>
                <w:rStyle w:val="Hyperlink"/>
                <w:noProof/>
              </w:rPr>
              <w:t>12.1.</w:t>
            </w:r>
            <w:r w:rsidR="00655408">
              <w:rPr>
                <w:rFonts w:asciiTheme="minorHAnsi" w:eastAsiaTheme="minorEastAsia" w:hAnsiTheme="minorHAnsi"/>
                <w:noProof/>
                <w:sz w:val="22"/>
                <w:lang w:eastAsia="de-DE"/>
              </w:rPr>
              <w:tab/>
            </w:r>
            <w:r w:rsidR="00655408" w:rsidRPr="00FC684C">
              <w:rPr>
                <w:rStyle w:val="Hyperlink"/>
                <w:noProof/>
              </w:rPr>
              <w:t>Krisenleitfäden</w:t>
            </w:r>
            <w:r w:rsidR="00655408">
              <w:rPr>
                <w:noProof/>
                <w:webHidden/>
              </w:rPr>
              <w:tab/>
            </w:r>
            <w:r w:rsidR="00655408">
              <w:rPr>
                <w:noProof/>
                <w:webHidden/>
              </w:rPr>
              <w:fldChar w:fldCharType="begin"/>
            </w:r>
            <w:r w:rsidR="00655408">
              <w:rPr>
                <w:noProof/>
                <w:webHidden/>
              </w:rPr>
              <w:instrText xml:space="preserve"> PAGEREF _Toc127195072 \h </w:instrText>
            </w:r>
            <w:r w:rsidR="00655408">
              <w:rPr>
                <w:noProof/>
                <w:webHidden/>
              </w:rPr>
            </w:r>
            <w:r w:rsidR="00655408">
              <w:rPr>
                <w:noProof/>
                <w:webHidden/>
              </w:rPr>
              <w:fldChar w:fldCharType="separate"/>
            </w:r>
            <w:r w:rsidR="00BB7411">
              <w:rPr>
                <w:noProof/>
                <w:webHidden/>
              </w:rPr>
              <w:t>24</w:t>
            </w:r>
            <w:r w:rsidR="00655408">
              <w:rPr>
                <w:noProof/>
                <w:webHidden/>
              </w:rPr>
              <w:fldChar w:fldCharType="end"/>
            </w:r>
          </w:hyperlink>
        </w:p>
        <w:p w14:paraId="6FFF4147" w14:textId="6C64BAC6" w:rsidR="00655408" w:rsidRDefault="009E0817">
          <w:pPr>
            <w:pStyle w:val="Verzeichnis2"/>
            <w:tabs>
              <w:tab w:val="left" w:pos="1100"/>
              <w:tab w:val="right" w:leader="dot" w:pos="9062"/>
            </w:tabs>
            <w:rPr>
              <w:rFonts w:asciiTheme="minorHAnsi" w:eastAsiaTheme="minorEastAsia" w:hAnsiTheme="minorHAnsi"/>
              <w:noProof/>
              <w:sz w:val="22"/>
              <w:lang w:eastAsia="de-DE"/>
            </w:rPr>
          </w:pPr>
          <w:hyperlink w:anchor="_Toc127195073" w:history="1">
            <w:r w:rsidR="00655408" w:rsidRPr="00FC684C">
              <w:rPr>
                <w:rStyle w:val="Hyperlink"/>
                <w:noProof/>
              </w:rPr>
              <w:t>12.2.</w:t>
            </w:r>
            <w:r w:rsidR="00655408">
              <w:rPr>
                <w:rFonts w:asciiTheme="minorHAnsi" w:eastAsiaTheme="minorEastAsia" w:hAnsiTheme="minorHAnsi"/>
                <w:noProof/>
                <w:sz w:val="22"/>
                <w:lang w:eastAsia="de-DE"/>
              </w:rPr>
              <w:tab/>
            </w:r>
            <w:r w:rsidR="00655408" w:rsidRPr="00FC684C">
              <w:rPr>
                <w:rStyle w:val="Hyperlink"/>
                <w:noProof/>
              </w:rPr>
              <w:t>Interventionsleitfaden bei Hinweisen auf sexualisierte Gewalt</w:t>
            </w:r>
            <w:r w:rsidR="00655408">
              <w:rPr>
                <w:noProof/>
                <w:webHidden/>
              </w:rPr>
              <w:tab/>
            </w:r>
            <w:r w:rsidR="00655408">
              <w:rPr>
                <w:noProof/>
                <w:webHidden/>
              </w:rPr>
              <w:fldChar w:fldCharType="begin"/>
            </w:r>
            <w:r w:rsidR="00655408">
              <w:rPr>
                <w:noProof/>
                <w:webHidden/>
              </w:rPr>
              <w:instrText xml:space="preserve"> PAGEREF _Toc127195073 \h </w:instrText>
            </w:r>
            <w:r w:rsidR="00655408">
              <w:rPr>
                <w:noProof/>
                <w:webHidden/>
              </w:rPr>
            </w:r>
            <w:r w:rsidR="00655408">
              <w:rPr>
                <w:noProof/>
                <w:webHidden/>
              </w:rPr>
              <w:fldChar w:fldCharType="separate"/>
            </w:r>
            <w:r w:rsidR="00BB7411">
              <w:rPr>
                <w:noProof/>
                <w:webHidden/>
              </w:rPr>
              <w:t>25</w:t>
            </w:r>
            <w:r w:rsidR="00655408">
              <w:rPr>
                <w:noProof/>
                <w:webHidden/>
              </w:rPr>
              <w:fldChar w:fldCharType="end"/>
            </w:r>
          </w:hyperlink>
        </w:p>
        <w:p w14:paraId="2E7841F9" w14:textId="0DB06E08" w:rsidR="00655408" w:rsidRDefault="009E0817">
          <w:pPr>
            <w:pStyle w:val="Verzeichnis2"/>
            <w:tabs>
              <w:tab w:val="left" w:pos="1100"/>
              <w:tab w:val="right" w:leader="dot" w:pos="9062"/>
            </w:tabs>
            <w:rPr>
              <w:rFonts w:asciiTheme="minorHAnsi" w:eastAsiaTheme="minorEastAsia" w:hAnsiTheme="minorHAnsi"/>
              <w:noProof/>
              <w:sz w:val="22"/>
              <w:lang w:eastAsia="de-DE"/>
            </w:rPr>
          </w:pPr>
          <w:hyperlink w:anchor="_Toc127195074" w:history="1">
            <w:r w:rsidR="00655408" w:rsidRPr="00FC684C">
              <w:rPr>
                <w:rStyle w:val="Hyperlink"/>
                <w:noProof/>
              </w:rPr>
              <w:t>12.3.</w:t>
            </w:r>
            <w:r w:rsidR="00655408">
              <w:rPr>
                <w:rFonts w:asciiTheme="minorHAnsi" w:eastAsiaTheme="minorEastAsia" w:hAnsiTheme="minorHAnsi"/>
                <w:noProof/>
                <w:sz w:val="22"/>
                <w:lang w:eastAsia="de-DE"/>
              </w:rPr>
              <w:tab/>
            </w:r>
            <w:r w:rsidR="00655408" w:rsidRPr="00FC684C">
              <w:rPr>
                <w:rStyle w:val="Hyperlink"/>
                <w:noProof/>
              </w:rPr>
              <w:t>Anzeigeverfahren</w:t>
            </w:r>
            <w:r w:rsidR="00655408">
              <w:rPr>
                <w:noProof/>
                <w:webHidden/>
              </w:rPr>
              <w:tab/>
            </w:r>
            <w:r w:rsidR="00655408">
              <w:rPr>
                <w:noProof/>
                <w:webHidden/>
              </w:rPr>
              <w:fldChar w:fldCharType="begin"/>
            </w:r>
            <w:r w:rsidR="00655408">
              <w:rPr>
                <w:noProof/>
                <w:webHidden/>
              </w:rPr>
              <w:instrText xml:space="preserve"> PAGEREF _Toc127195074 \h </w:instrText>
            </w:r>
            <w:r w:rsidR="00655408">
              <w:rPr>
                <w:noProof/>
                <w:webHidden/>
              </w:rPr>
            </w:r>
            <w:r w:rsidR="00655408">
              <w:rPr>
                <w:noProof/>
                <w:webHidden/>
              </w:rPr>
              <w:fldChar w:fldCharType="separate"/>
            </w:r>
            <w:r w:rsidR="00BB7411">
              <w:rPr>
                <w:noProof/>
                <w:webHidden/>
              </w:rPr>
              <w:t>27</w:t>
            </w:r>
            <w:r w:rsidR="00655408">
              <w:rPr>
                <w:noProof/>
                <w:webHidden/>
              </w:rPr>
              <w:fldChar w:fldCharType="end"/>
            </w:r>
          </w:hyperlink>
        </w:p>
        <w:p w14:paraId="5687A6A0" w14:textId="14A34F46" w:rsidR="00655408" w:rsidRDefault="009E0817">
          <w:pPr>
            <w:pStyle w:val="Verzeichnis1"/>
            <w:rPr>
              <w:rFonts w:asciiTheme="minorHAnsi" w:eastAsiaTheme="minorEastAsia" w:hAnsiTheme="minorHAnsi"/>
              <w:noProof/>
              <w:sz w:val="22"/>
              <w:lang w:eastAsia="de-DE"/>
            </w:rPr>
          </w:pPr>
          <w:hyperlink w:anchor="_Toc127195075" w:history="1">
            <w:r w:rsidR="00655408" w:rsidRPr="00FC684C">
              <w:rPr>
                <w:rStyle w:val="Hyperlink"/>
                <w:noProof/>
              </w:rPr>
              <w:t>13.</w:t>
            </w:r>
            <w:r w:rsidR="00655408">
              <w:rPr>
                <w:rFonts w:asciiTheme="minorHAnsi" w:eastAsiaTheme="minorEastAsia" w:hAnsiTheme="minorHAnsi"/>
                <w:noProof/>
                <w:sz w:val="22"/>
                <w:lang w:eastAsia="de-DE"/>
              </w:rPr>
              <w:tab/>
            </w:r>
            <w:r w:rsidR="00655408" w:rsidRPr="00FC684C">
              <w:rPr>
                <w:rStyle w:val="Hyperlink"/>
                <w:noProof/>
              </w:rPr>
              <w:t>Vernetzung mit externen Fachberatungsstellen</w:t>
            </w:r>
            <w:r w:rsidR="00655408">
              <w:rPr>
                <w:noProof/>
                <w:webHidden/>
              </w:rPr>
              <w:tab/>
            </w:r>
            <w:r w:rsidR="00655408">
              <w:rPr>
                <w:noProof/>
                <w:webHidden/>
              </w:rPr>
              <w:fldChar w:fldCharType="begin"/>
            </w:r>
            <w:r w:rsidR="00655408">
              <w:rPr>
                <w:noProof/>
                <w:webHidden/>
              </w:rPr>
              <w:instrText xml:space="preserve"> PAGEREF _Toc127195075 \h </w:instrText>
            </w:r>
            <w:r w:rsidR="00655408">
              <w:rPr>
                <w:noProof/>
                <w:webHidden/>
              </w:rPr>
            </w:r>
            <w:r w:rsidR="00655408">
              <w:rPr>
                <w:noProof/>
                <w:webHidden/>
              </w:rPr>
              <w:fldChar w:fldCharType="separate"/>
            </w:r>
            <w:r w:rsidR="00BB7411">
              <w:rPr>
                <w:noProof/>
                <w:webHidden/>
              </w:rPr>
              <w:t>28</w:t>
            </w:r>
            <w:r w:rsidR="00655408">
              <w:rPr>
                <w:noProof/>
                <w:webHidden/>
              </w:rPr>
              <w:fldChar w:fldCharType="end"/>
            </w:r>
          </w:hyperlink>
        </w:p>
        <w:p w14:paraId="2D1038AB" w14:textId="1AA9C88F" w:rsidR="00655408" w:rsidRDefault="009E0817">
          <w:pPr>
            <w:pStyle w:val="Verzeichnis1"/>
            <w:rPr>
              <w:rFonts w:asciiTheme="minorHAnsi" w:eastAsiaTheme="minorEastAsia" w:hAnsiTheme="minorHAnsi"/>
              <w:noProof/>
              <w:sz w:val="22"/>
              <w:lang w:eastAsia="de-DE"/>
            </w:rPr>
          </w:pPr>
          <w:hyperlink w:anchor="_Toc127195076" w:history="1">
            <w:r w:rsidR="00655408" w:rsidRPr="00FC684C">
              <w:rPr>
                <w:rStyle w:val="Hyperlink"/>
                <w:noProof/>
              </w:rPr>
              <w:t>14.</w:t>
            </w:r>
            <w:r w:rsidR="00655408">
              <w:rPr>
                <w:rFonts w:asciiTheme="minorHAnsi" w:eastAsiaTheme="minorEastAsia" w:hAnsiTheme="minorHAnsi"/>
                <w:noProof/>
                <w:sz w:val="22"/>
                <w:lang w:eastAsia="de-DE"/>
              </w:rPr>
              <w:tab/>
            </w:r>
            <w:r w:rsidR="00655408" w:rsidRPr="00FC684C">
              <w:rPr>
                <w:rStyle w:val="Hyperlink"/>
                <w:noProof/>
              </w:rPr>
              <w:t>Aufarbeitung und Nachsorge</w:t>
            </w:r>
            <w:r w:rsidR="00655408">
              <w:rPr>
                <w:noProof/>
                <w:webHidden/>
              </w:rPr>
              <w:tab/>
            </w:r>
            <w:r w:rsidR="00655408">
              <w:rPr>
                <w:noProof/>
                <w:webHidden/>
              </w:rPr>
              <w:fldChar w:fldCharType="begin"/>
            </w:r>
            <w:r w:rsidR="00655408">
              <w:rPr>
                <w:noProof/>
                <w:webHidden/>
              </w:rPr>
              <w:instrText xml:space="preserve"> PAGEREF _Toc127195076 \h </w:instrText>
            </w:r>
            <w:r w:rsidR="00655408">
              <w:rPr>
                <w:noProof/>
                <w:webHidden/>
              </w:rPr>
            </w:r>
            <w:r w:rsidR="00655408">
              <w:rPr>
                <w:noProof/>
                <w:webHidden/>
              </w:rPr>
              <w:fldChar w:fldCharType="separate"/>
            </w:r>
            <w:r w:rsidR="00BB7411">
              <w:rPr>
                <w:noProof/>
                <w:webHidden/>
              </w:rPr>
              <w:t>29</w:t>
            </w:r>
            <w:r w:rsidR="00655408">
              <w:rPr>
                <w:noProof/>
                <w:webHidden/>
              </w:rPr>
              <w:fldChar w:fldCharType="end"/>
            </w:r>
          </w:hyperlink>
        </w:p>
        <w:p w14:paraId="625ACB37" w14:textId="094D9607" w:rsidR="00655408" w:rsidRDefault="009E0817">
          <w:pPr>
            <w:pStyle w:val="Verzeichnis1"/>
            <w:rPr>
              <w:rFonts w:asciiTheme="minorHAnsi" w:eastAsiaTheme="minorEastAsia" w:hAnsiTheme="minorHAnsi"/>
              <w:noProof/>
              <w:sz w:val="22"/>
              <w:lang w:eastAsia="de-DE"/>
            </w:rPr>
          </w:pPr>
          <w:hyperlink w:anchor="_Toc127195077" w:history="1">
            <w:r w:rsidR="00655408" w:rsidRPr="00FC684C">
              <w:rPr>
                <w:rStyle w:val="Hyperlink"/>
                <w:noProof/>
              </w:rPr>
              <w:t>15.</w:t>
            </w:r>
            <w:r w:rsidR="00655408">
              <w:rPr>
                <w:rFonts w:asciiTheme="minorHAnsi" w:eastAsiaTheme="minorEastAsia" w:hAnsiTheme="minorHAnsi"/>
                <w:noProof/>
                <w:sz w:val="22"/>
                <w:lang w:eastAsia="de-DE"/>
              </w:rPr>
              <w:tab/>
            </w:r>
            <w:r w:rsidR="00655408" w:rsidRPr="00FC684C">
              <w:rPr>
                <w:rStyle w:val="Hyperlink"/>
                <w:noProof/>
              </w:rPr>
              <w:t>Rehabilitation von zu Unrecht beschuldigten Personen</w:t>
            </w:r>
            <w:r w:rsidR="00655408">
              <w:rPr>
                <w:noProof/>
                <w:webHidden/>
              </w:rPr>
              <w:tab/>
            </w:r>
            <w:r w:rsidR="00655408">
              <w:rPr>
                <w:noProof/>
                <w:webHidden/>
              </w:rPr>
              <w:fldChar w:fldCharType="begin"/>
            </w:r>
            <w:r w:rsidR="00655408">
              <w:rPr>
                <w:noProof/>
                <w:webHidden/>
              </w:rPr>
              <w:instrText xml:space="preserve"> PAGEREF _Toc127195077 \h </w:instrText>
            </w:r>
            <w:r w:rsidR="00655408">
              <w:rPr>
                <w:noProof/>
                <w:webHidden/>
              </w:rPr>
            </w:r>
            <w:r w:rsidR="00655408">
              <w:rPr>
                <w:noProof/>
                <w:webHidden/>
              </w:rPr>
              <w:fldChar w:fldCharType="separate"/>
            </w:r>
            <w:r w:rsidR="00BB7411">
              <w:rPr>
                <w:noProof/>
                <w:webHidden/>
              </w:rPr>
              <w:t>30</w:t>
            </w:r>
            <w:r w:rsidR="00655408">
              <w:rPr>
                <w:noProof/>
                <w:webHidden/>
              </w:rPr>
              <w:fldChar w:fldCharType="end"/>
            </w:r>
          </w:hyperlink>
        </w:p>
        <w:p w14:paraId="5032E7AD" w14:textId="7C2BF558" w:rsidR="00655408" w:rsidRDefault="009E0817">
          <w:pPr>
            <w:pStyle w:val="Verzeichnis1"/>
            <w:rPr>
              <w:rFonts w:asciiTheme="minorHAnsi" w:eastAsiaTheme="minorEastAsia" w:hAnsiTheme="minorHAnsi"/>
              <w:noProof/>
              <w:sz w:val="22"/>
              <w:lang w:eastAsia="de-DE"/>
            </w:rPr>
          </w:pPr>
          <w:hyperlink w:anchor="_Toc127195078" w:history="1">
            <w:r w:rsidR="00655408" w:rsidRPr="00FC684C">
              <w:rPr>
                <w:rStyle w:val="Hyperlink"/>
                <w:noProof/>
              </w:rPr>
              <w:t>16.</w:t>
            </w:r>
            <w:r w:rsidR="00655408">
              <w:rPr>
                <w:rFonts w:asciiTheme="minorHAnsi" w:eastAsiaTheme="minorEastAsia" w:hAnsiTheme="minorHAnsi"/>
                <w:noProof/>
                <w:sz w:val="22"/>
                <w:lang w:eastAsia="de-DE"/>
              </w:rPr>
              <w:tab/>
            </w:r>
            <w:r w:rsidR="00655408" w:rsidRPr="00FC684C">
              <w:rPr>
                <w:rStyle w:val="Hyperlink"/>
                <w:noProof/>
              </w:rPr>
              <w:t>Evaluation</w:t>
            </w:r>
            <w:r w:rsidR="00655408">
              <w:rPr>
                <w:noProof/>
                <w:webHidden/>
              </w:rPr>
              <w:tab/>
            </w:r>
            <w:r w:rsidR="00655408">
              <w:rPr>
                <w:noProof/>
                <w:webHidden/>
              </w:rPr>
              <w:fldChar w:fldCharType="begin"/>
            </w:r>
            <w:r w:rsidR="00655408">
              <w:rPr>
                <w:noProof/>
                <w:webHidden/>
              </w:rPr>
              <w:instrText xml:space="preserve"> PAGEREF _Toc127195078 \h </w:instrText>
            </w:r>
            <w:r w:rsidR="00655408">
              <w:rPr>
                <w:noProof/>
                <w:webHidden/>
              </w:rPr>
            </w:r>
            <w:r w:rsidR="00655408">
              <w:rPr>
                <w:noProof/>
                <w:webHidden/>
              </w:rPr>
              <w:fldChar w:fldCharType="separate"/>
            </w:r>
            <w:r w:rsidR="00BB7411">
              <w:rPr>
                <w:noProof/>
                <w:webHidden/>
              </w:rPr>
              <w:t>30</w:t>
            </w:r>
            <w:r w:rsidR="00655408">
              <w:rPr>
                <w:noProof/>
                <w:webHidden/>
              </w:rPr>
              <w:fldChar w:fldCharType="end"/>
            </w:r>
          </w:hyperlink>
        </w:p>
        <w:p w14:paraId="4BEECADD" w14:textId="11F91AD8" w:rsidR="00655408" w:rsidRDefault="009E0817">
          <w:pPr>
            <w:pStyle w:val="Verzeichnis1"/>
            <w:rPr>
              <w:rFonts w:asciiTheme="minorHAnsi" w:eastAsiaTheme="minorEastAsia" w:hAnsiTheme="minorHAnsi"/>
              <w:noProof/>
              <w:sz w:val="22"/>
              <w:lang w:eastAsia="de-DE"/>
            </w:rPr>
          </w:pPr>
          <w:hyperlink w:anchor="_Toc127195079" w:history="1">
            <w:r w:rsidR="00655408" w:rsidRPr="00FC684C">
              <w:rPr>
                <w:rStyle w:val="Hyperlink"/>
                <w:noProof/>
              </w:rPr>
              <w:t>Anhang</w:t>
            </w:r>
            <w:r w:rsidR="00655408">
              <w:rPr>
                <w:noProof/>
                <w:webHidden/>
              </w:rPr>
              <w:tab/>
            </w:r>
            <w:r w:rsidR="00655408">
              <w:rPr>
                <w:noProof/>
                <w:webHidden/>
              </w:rPr>
              <w:fldChar w:fldCharType="begin"/>
            </w:r>
            <w:r w:rsidR="00655408">
              <w:rPr>
                <w:noProof/>
                <w:webHidden/>
              </w:rPr>
              <w:instrText xml:space="preserve"> PAGEREF _Toc127195079 \h </w:instrText>
            </w:r>
            <w:r w:rsidR="00655408">
              <w:rPr>
                <w:noProof/>
                <w:webHidden/>
              </w:rPr>
            </w:r>
            <w:r w:rsidR="00655408">
              <w:rPr>
                <w:noProof/>
                <w:webHidden/>
              </w:rPr>
              <w:fldChar w:fldCharType="separate"/>
            </w:r>
            <w:r w:rsidR="00BB7411">
              <w:rPr>
                <w:noProof/>
                <w:webHidden/>
              </w:rPr>
              <w:t>32</w:t>
            </w:r>
            <w:r w:rsidR="00655408">
              <w:rPr>
                <w:noProof/>
                <w:webHidden/>
              </w:rPr>
              <w:fldChar w:fldCharType="end"/>
            </w:r>
          </w:hyperlink>
        </w:p>
        <w:p w14:paraId="22E95328" w14:textId="190B27FD" w:rsidR="00655408" w:rsidRDefault="009E0817">
          <w:pPr>
            <w:pStyle w:val="Verzeichnis3"/>
            <w:tabs>
              <w:tab w:val="left" w:pos="1100"/>
            </w:tabs>
            <w:rPr>
              <w:rFonts w:asciiTheme="minorHAnsi" w:eastAsiaTheme="minorEastAsia" w:hAnsiTheme="minorHAnsi"/>
              <w:noProof/>
              <w:sz w:val="22"/>
              <w:lang w:eastAsia="de-DE"/>
            </w:rPr>
          </w:pPr>
          <w:hyperlink w:anchor="_Toc127195080" w:history="1">
            <w:r w:rsidR="00655408" w:rsidRPr="00FC684C">
              <w:rPr>
                <w:rStyle w:val="Hyperlink"/>
                <w:noProof/>
              </w:rPr>
              <w:t>A)</w:t>
            </w:r>
            <w:r w:rsidR="00655408">
              <w:rPr>
                <w:rFonts w:asciiTheme="minorHAnsi" w:eastAsiaTheme="minorEastAsia" w:hAnsiTheme="minorHAnsi"/>
                <w:noProof/>
                <w:sz w:val="22"/>
                <w:lang w:eastAsia="de-DE"/>
              </w:rPr>
              <w:tab/>
            </w:r>
            <w:r w:rsidR="00655408" w:rsidRPr="00FC684C">
              <w:rPr>
                <w:rStyle w:val="Hyperlink"/>
                <w:noProof/>
              </w:rPr>
              <w:t>Begriffsklärung „Sexualisierte Gewalt“</w:t>
            </w:r>
            <w:r w:rsidR="00655408">
              <w:rPr>
                <w:noProof/>
                <w:webHidden/>
              </w:rPr>
              <w:tab/>
            </w:r>
            <w:r w:rsidR="00655408">
              <w:rPr>
                <w:noProof/>
                <w:webHidden/>
              </w:rPr>
              <w:fldChar w:fldCharType="begin"/>
            </w:r>
            <w:r w:rsidR="00655408">
              <w:rPr>
                <w:noProof/>
                <w:webHidden/>
              </w:rPr>
              <w:instrText xml:space="preserve"> PAGEREF _Toc127195080 \h </w:instrText>
            </w:r>
            <w:r w:rsidR="00655408">
              <w:rPr>
                <w:noProof/>
                <w:webHidden/>
              </w:rPr>
            </w:r>
            <w:r w:rsidR="00655408">
              <w:rPr>
                <w:noProof/>
                <w:webHidden/>
              </w:rPr>
              <w:fldChar w:fldCharType="separate"/>
            </w:r>
            <w:r w:rsidR="00BB7411">
              <w:rPr>
                <w:noProof/>
                <w:webHidden/>
              </w:rPr>
              <w:t>32</w:t>
            </w:r>
            <w:r w:rsidR="00655408">
              <w:rPr>
                <w:noProof/>
                <w:webHidden/>
              </w:rPr>
              <w:fldChar w:fldCharType="end"/>
            </w:r>
          </w:hyperlink>
        </w:p>
        <w:p w14:paraId="6C27FB52" w14:textId="01BA88B7" w:rsidR="00655408" w:rsidRDefault="009E0817">
          <w:pPr>
            <w:pStyle w:val="Verzeichnis3"/>
            <w:tabs>
              <w:tab w:val="left" w:pos="1100"/>
            </w:tabs>
            <w:rPr>
              <w:rFonts w:asciiTheme="minorHAnsi" w:eastAsiaTheme="minorEastAsia" w:hAnsiTheme="minorHAnsi"/>
              <w:noProof/>
              <w:sz w:val="22"/>
              <w:lang w:eastAsia="de-DE"/>
            </w:rPr>
          </w:pPr>
          <w:hyperlink w:anchor="_Toc127195081" w:history="1">
            <w:r w:rsidR="00655408" w:rsidRPr="00FC684C">
              <w:rPr>
                <w:rStyle w:val="Hyperlink"/>
                <w:noProof/>
              </w:rPr>
              <w:t>B)</w:t>
            </w:r>
            <w:r w:rsidR="00655408">
              <w:rPr>
                <w:rFonts w:asciiTheme="minorHAnsi" w:eastAsiaTheme="minorEastAsia" w:hAnsiTheme="minorHAnsi"/>
                <w:noProof/>
                <w:sz w:val="22"/>
                <w:lang w:eastAsia="de-DE"/>
              </w:rPr>
              <w:tab/>
            </w:r>
            <w:r w:rsidR="00655408" w:rsidRPr="00FC684C">
              <w:rPr>
                <w:rStyle w:val="Hyperlink"/>
                <w:noProof/>
              </w:rPr>
              <w:t>Ansprech- und Vertrauenspersonen, Präventionsbeauftragte</w:t>
            </w:r>
            <w:r w:rsidR="00655408">
              <w:rPr>
                <w:noProof/>
                <w:webHidden/>
              </w:rPr>
              <w:tab/>
            </w:r>
            <w:r w:rsidR="00655408">
              <w:rPr>
                <w:noProof/>
                <w:webHidden/>
              </w:rPr>
              <w:fldChar w:fldCharType="begin"/>
            </w:r>
            <w:r w:rsidR="00655408">
              <w:rPr>
                <w:noProof/>
                <w:webHidden/>
              </w:rPr>
              <w:instrText xml:space="preserve"> PAGEREF _Toc127195081 \h </w:instrText>
            </w:r>
            <w:r w:rsidR="00655408">
              <w:rPr>
                <w:noProof/>
                <w:webHidden/>
              </w:rPr>
            </w:r>
            <w:r w:rsidR="00655408">
              <w:rPr>
                <w:noProof/>
                <w:webHidden/>
              </w:rPr>
              <w:fldChar w:fldCharType="separate"/>
            </w:r>
            <w:r w:rsidR="00BB7411">
              <w:rPr>
                <w:noProof/>
                <w:webHidden/>
              </w:rPr>
              <w:t>33</w:t>
            </w:r>
            <w:r w:rsidR="00655408">
              <w:rPr>
                <w:noProof/>
                <w:webHidden/>
              </w:rPr>
              <w:fldChar w:fldCharType="end"/>
            </w:r>
          </w:hyperlink>
        </w:p>
        <w:p w14:paraId="54E1782B" w14:textId="753ECA91" w:rsidR="00655408" w:rsidRDefault="009E0817">
          <w:pPr>
            <w:pStyle w:val="Verzeichnis3"/>
            <w:tabs>
              <w:tab w:val="left" w:pos="1100"/>
            </w:tabs>
            <w:rPr>
              <w:rFonts w:asciiTheme="minorHAnsi" w:eastAsiaTheme="minorEastAsia" w:hAnsiTheme="minorHAnsi"/>
              <w:noProof/>
              <w:sz w:val="22"/>
              <w:lang w:eastAsia="de-DE"/>
            </w:rPr>
          </w:pPr>
          <w:hyperlink w:anchor="_Toc127195082" w:history="1">
            <w:r w:rsidR="00655408" w:rsidRPr="00FC684C">
              <w:rPr>
                <w:rStyle w:val="Hyperlink"/>
                <w:noProof/>
              </w:rPr>
              <w:t>C)</w:t>
            </w:r>
            <w:r w:rsidR="00655408">
              <w:rPr>
                <w:rFonts w:asciiTheme="minorHAnsi" w:eastAsiaTheme="minorEastAsia" w:hAnsiTheme="minorHAnsi"/>
                <w:noProof/>
                <w:sz w:val="22"/>
                <w:lang w:eastAsia="de-DE"/>
              </w:rPr>
              <w:tab/>
            </w:r>
            <w:r w:rsidR="00655408" w:rsidRPr="00FC684C">
              <w:rPr>
                <w:rStyle w:val="Hyperlink"/>
                <w:noProof/>
              </w:rPr>
              <w:t>Verhaltenskodex der Evangelischen Jugend in Bayern</w:t>
            </w:r>
            <w:r w:rsidR="00655408">
              <w:rPr>
                <w:noProof/>
                <w:webHidden/>
              </w:rPr>
              <w:tab/>
            </w:r>
            <w:r w:rsidR="00655408">
              <w:rPr>
                <w:noProof/>
                <w:webHidden/>
              </w:rPr>
              <w:fldChar w:fldCharType="begin"/>
            </w:r>
            <w:r w:rsidR="00655408">
              <w:rPr>
                <w:noProof/>
                <w:webHidden/>
              </w:rPr>
              <w:instrText xml:space="preserve"> PAGEREF _Toc127195082 \h </w:instrText>
            </w:r>
            <w:r w:rsidR="00655408">
              <w:rPr>
                <w:noProof/>
                <w:webHidden/>
              </w:rPr>
            </w:r>
            <w:r w:rsidR="00655408">
              <w:rPr>
                <w:noProof/>
                <w:webHidden/>
              </w:rPr>
              <w:fldChar w:fldCharType="separate"/>
            </w:r>
            <w:r w:rsidR="00BB7411">
              <w:rPr>
                <w:noProof/>
                <w:webHidden/>
              </w:rPr>
              <w:t>35</w:t>
            </w:r>
            <w:r w:rsidR="00655408">
              <w:rPr>
                <w:noProof/>
                <w:webHidden/>
              </w:rPr>
              <w:fldChar w:fldCharType="end"/>
            </w:r>
          </w:hyperlink>
        </w:p>
        <w:p w14:paraId="68CBDB5E" w14:textId="3B8C4FDE" w:rsidR="00655408" w:rsidRDefault="009E0817">
          <w:pPr>
            <w:pStyle w:val="Verzeichnis3"/>
            <w:tabs>
              <w:tab w:val="left" w:pos="1100"/>
            </w:tabs>
            <w:rPr>
              <w:rFonts w:asciiTheme="minorHAnsi" w:eastAsiaTheme="minorEastAsia" w:hAnsiTheme="minorHAnsi"/>
              <w:noProof/>
              <w:sz w:val="22"/>
              <w:lang w:eastAsia="de-DE"/>
            </w:rPr>
          </w:pPr>
          <w:hyperlink w:anchor="_Toc127195083" w:history="1">
            <w:r w:rsidR="00655408" w:rsidRPr="00FC684C">
              <w:rPr>
                <w:rStyle w:val="Hyperlink"/>
                <w:noProof/>
              </w:rPr>
              <w:t>D)</w:t>
            </w:r>
            <w:r w:rsidR="00655408">
              <w:rPr>
                <w:rFonts w:asciiTheme="minorHAnsi" w:eastAsiaTheme="minorEastAsia" w:hAnsiTheme="minorHAnsi"/>
                <w:noProof/>
                <w:sz w:val="22"/>
                <w:lang w:eastAsia="de-DE"/>
              </w:rPr>
              <w:tab/>
            </w:r>
            <w:r w:rsidR="00655408" w:rsidRPr="00FC684C">
              <w:rPr>
                <w:rStyle w:val="Hyperlink"/>
                <w:noProof/>
              </w:rPr>
              <w:t>Dokumentationsbogen für Vermutung</w:t>
            </w:r>
            <w:r w:rsidR="00655408">
              <w:rPr>
                <w:noProof/>
                <w:webHidden/>
              </w:rPr>
              <w:tab/>
            </w:r>
            <w:r w:rsidR="00655408">
              <w:rPr>
                <w:noProof/>
                <w:webHidden/>
              </w:rPr>
              <w:fldChar w:fldCharType="begin"/>
            </w:r>
            <w:r w:rsidR="00655408">
              <w:rPr>
                <w:noProof/>
                <w:webHidden/>
              </w:rPr>
              <w:instrText xml:space="preserve"> PAGEREF _Toc127195083 \h </w:instrText>
            </w:r>
            <w:r w:rsidR="00655408">
              <w:rPr>
                <w:noProof/>
                <w:webHidden/>
              </w:rPr>
            </w:r>
            <w:r w:rsidR="00655408">
              <w:rPr>
                <w:noProof/>
                <w:webHidden/>
              </w:rPr>
              <w:fldChar w:fldCharType="separate"/>
            </w:r>
            <w:r w:rsidR="00BB7411">
              <w:rPr>
                <w:noProof/>
                <w:webHidden/>
              </w:rPr>
              <w:t>36</w:t>
            </w:r>
            <w:r w:rsidR="00655408">
              <w:rPr>
                <w:noProof/>
                <w:webHidden/>
              </w:rPr>
              <w:fldChar w:fldCharType="end"/>
            </w:r>
          </w:hyperlink>
        </w:p>
        <w:p w14:paraId="6FAB8581" w14:textId="1C4D1486" w:rsidR="00655408" w:rsidRDefault="009E0817">
          <w:pPr>
            <w:pStyle w:val="Verzeichnis3"/>
            <w:tabs>
              <w:tab w:val="left" w:pos="880"/>
            </w:tabs>
            <w:rPr>
              <w:rFonts w:asciiTheme="minorHAnsi" w:eastAsiaTheme="minorEastAsia" w:hAnsiTheme="minorHAnsi"/>
              <w:noProof/>
              <w:sz w:val="22"/>
              <w:lang w:eastAsia="de-DE"/>
            </w:rPr>
          </w:pPr>
          <w:hyperlink w:anchor="_Toc127195084" w:history="1">
            <w:r w:rsidR="00655408" w:rsidRPr="00FC684C">
              <w:rPr>
                <w:rStyle w:val="Hyperlink"/>
                <w:noProof/>
              </w:rPr>
              <w:t>E)</w:t>
            </w:r>
            <w:r w:rsidR="00655408">
              <w:rPr>
                <w:rFonts w:asciiTheme="minorHAnsi" w:eastAsiaTheme="minorEastAsia" w:hAnsiTheme="minorHAnsi"/>
                <w:noProof/>
                <w:sz w:val="22"/>
                <w:lang w:eastAsia="de-DE"/>
              </w:rPr>
              <w:tab/>
            </w:r>
            <w:r w:rsidR="00655408" w:rsidRPr="00FC684C">
              <w:rPr>
                <w:rStyle w:val="Hyperlink"/>
                <w:noProof/>
              </w:rPr>
              <w:t>Hinweise zu Verhalten und Gespräch im Krisenfall</w:t>
            </w:r>
            <w:r w:rsidR="00655408">
              <w:rPr>
                <w:noProof/>
                <w:webHidden/>
              </w:rPr>
              <w:tab/>
            </w:r>
            <w:r w:rsidR="00655408">
              <w:rPr>
                <w:noProof/>
                <w:webHidden/>
              </w:rPr>
              <w:fldChar w:fldCharType="begin"/>
            </w:r>
            <w:r w:rsidR="00655408">
              <w:rPr>
                <w:noProof/>
                <w:webHidden/>
              </w:rPr>
              <w:instrText xml:space="preserve"> PAGEREF _Toc127195084 \h </w:instrText>
            </w:r>
            <w:r w:rsidR="00655408">
              <w:rPr>
                <w:noProof/>
                <w:webHidden/>
              </w:rPr>
            </w:r>
            <w:r w:rsidR="00655408">
              <w:rPr>
                <w:noProof/>
                <w:webHidden/>
              </w:rPr>
              <w:fldChar w:fldCharType="separate"/>
            </w:r>
            <w:r w:rsidR="00BB7411">
              <w:rPr>
                <w:noProof/>
                <w:webHidden/>
              </w:rPr>
              <w:t>39</w:t>
            </w:r>
            <w:r w:rsidR="00655408">
              <w:rPr>
                <w:noProof/>
                <w:webHidden/>
              </w:rPr>
              <w:fldChar w:fldCharType="end"/>
            </w:r>
          </w:hyperlink>
        </w:p>
        <w:p w14:paraId="222D9655" w14:textId="621373C2" w:rsidR="00655408" w:rsidRDefault="009E0817">
          <w:pPr>
            <w:pStyle w:val="Verzeichnis3"/>
            <w:tabs>
              <w:tab w:val="left" w:pos="880"/>
            </w:tabs>
            <w:rPr>
              <w:rFonts w:asciiTheme="minorHAnsi" w:eastAsiaTheme="minorEastAsia" w:hAnsiTheme="minorHAnsi"/>
              <w:noProof/>
              <w:sz w:val="22"/>
              <w:lang w:eastAsia="de-DE"/>
            </w:rPr>
          </w:pPr>
          <w:hyperlink w:anchor="_Toc127195085" w:history="1">
            <w:r w:rsidR="00655408" w:rsidRPr="00FC684C">
              <w:rPr>
                <w:rStyle w:val="Hyperlink"/>
                <w:noProof/>
              </w:rPr>
              <w:t>F)</w:t>
            </w:r>
            <w:r w:rsidR="00655408">
              <w:rPr>
                <w:rFonts w:asciiTheme="minorHAnsi" w:eastAsiaTheme="minorEastAsia" w:hAnsiTheme="minorHAnsi"/>
                <w:noProof/>
                <w:sz w:val="22"/>
                <w:lang w:eastAsia="de-DE"/>
              </w:rPr>
              <w:tab/>
            </w:r>
            <w:r w:rsidR="00655408" w:rsidRPr="00FC684C">
              <w:rPr>
                <w:rStyle w:val="Hyperlink"/>
                <w:noProof/>
              </w:rPr>
              <w:t>Krisenleitfäden</w:t>
            </w:r>
            <w:r w:rsidR="00655408">
              <w:rPr>
                <w:noProof/>
                <w:webHidden/>
              </w:rPr>
              <w:tab/>
            </w:r>
            <w:r w:rsidR="00655408">
              <w:rPr>
                <w:noProof/>
                <w:webHidden/>
              </w:rPr>
              <w:fldChar w:fldCharType="begin"/>
            </w:r>
            <w:r w:rsidR="00655408">
              <w:rPr>
                <w:noProof/>
                <w:webHidden/>
              </w:rPr>
              <w:instrText xml:space="preserve"> PAGEREF _Toc127195085 \h </w:instrText>
            </w:r>
            <w:r w:rsidR="00655408">
              <w:rPr>
                <w:noProof/>
                <w:webHidden/>
              </w:rPr>
            </w:r>
            <w:r w:rsidR="00655408">
              <w:rPr>
                <w:noProof/>
                <w:webHidden/>
              </w:rPr>
              <w:fldChar w:fldCharType="separate"/>
            </w:r>
            <w:r w:rsidR="00BB7411">
              <w:rPr>
                <w:noProof/>
                <w:webHidden/>
              </w:rPr>
              <w:t>41</w:t>
            </w:r>
            <w:r w:rsidR="00655408">
              <w:rPr>
                <w:noProof/>
                <w:webHidden/>
              </w:rPr>
              <w:fldChar w:fldCharType="end"/>
            </w:r>
          </w:hyperlink>
        </w:p>
        <w:p w14:paraId="49ED0715" w14:textId="6078EEB4" w:rsidR="00655408" w:rsidRDefault="009E0817">
          <w:pPr>
            <w:pStyle w:val="Verzeichnis3"/>
            <w:tabs>
              <w:tab w:val="left" w:pos="1100"/>
            </w:tabs>
            <w:rPr>
              <w:rFonts w:asciiTheme="minorHAnsi" w:eastAsiaTheme="minorEastAsia" w:hAnsiTheme="minorHAnsi"/>
              <w:noProof/>
              <w:sz w:val="22"/>
              <w:lang w:eastAsia="de-DE"/>
            </w:rPr>
          </w:pPr>
          <w:hyperlink w:anchor="_Toc127195086" w:history="1">
            <w:r w:rsidR="00655408" w:rsidRPr="00FC684C">
              <w:rPr>
                <w:rStyle w:val="Hyperlink"/>
                <w:noProof/>
              </w:rPr>
              <w:t>G)</w:t>
            </w:r>
            <w:r w:rsidR="00655408">
              <w:rPr>
                <w:rFonts w:asciiTheme="minorHAnsi" w:eastAsiaTheme="minorEastAsia" w:hAnsiTheme="minorHAnsi"/>
                <w:noProof/>
                <w:sz w:val="22"/>
                <w:lang w:eastAsia="de-DE"/>
              </w:rPr>
              <w:tab/>
            </w:r>
            <w:r w:rsidR="00655408" w:rsidRPr="00FC684C">
              <w:rPr>
                <w:rStyle w:val="Hyperlink"/>
                <w:noProof/>
              </w:rPr>
              <w:t>Zusammensetzung und Aufgaben des Interventionsteams</w:t>
            </w:r>
            <w:r w:rsidR="00655408">
              <w:rPr>
                <w:noProof/>
                <w:webHidden/>
              </w:rPr>
              <w:tab/>
            </w:r>
            <w:r w:rsidR="00655408">
              <w:rPr>
                <w:noProof/>
                <w:webHidden/>
              </w:rPr>
              <w:fldChar w:fldCharType="begin"/>
            </w:r>
            <w:r w:rsidR="00655408">
              <w:rPr>
                <w:noProof/>
                <w:webHidden/>
              </w:rPr>
              <w:instrText xml:space="preserve"> PAGEREF _Toc127195086 \h </w:instrText>
            </w:r>
            <w:r w:rsidR="00655408">
              <w:rPr>
                <w:noProof/>
                <w:webHidden/>
              </w:rPr>
            </w:r>
            <w:r w:rsidR="00655408">
              <w:rPr>
                <w:noProof/>
                <w:webHidden/>
              </w:rPr>
              <w:fldChar w:fldCharType="separate"/>
            </w:r>
            <w:r w:rsidR="00BB7411">
              <w:rPr>
                <w:noProof/>
                <w:webHidden/>
              </w:rPr>
              <w:t>55</w:t>
            </w:r>
            <w:r w:rsidR="00655408">
              <w:rPr>
                <w:noProof/>
                <w:webHidden/>
              </w:rPr>
              <w:fldChar w:fldCharType="end"/>
            </w:r>
          </w:hyperlink>
        </w:p>
        <w:p w14:paraId="2535800E" w14:textId="7C28FB5A" w:rsidR="00655408" w:rsidRDefault="009E0817">
          <w:pPr>
            <w:pStyle w:val="Verzeichnis3"/>
            <w:tabs>
              <w:tab w:val="left" w:pos="1100"/>
            </w:tabs>
            <w:rPr>
              <w:rFonts w:asciiTheme="minorHAnsi" w:eastAsiaTheme="minorEastAsia" w:hAnsiTheme="minorHAnsi"/>
              <w:noProof/>
              <w:sz w:val="22"/>
              <w:lang w:eastAsia="de-DE"/>
            </w:rPr>
          </w:pPr>
          <w:hyperlink w:anchor="_Toc127195087" w:history="1">
            <w:r w:rsidR="00655408" w:rsidRPr="00FC684C">
              <w:rPr>
                <w:rStyle w:val="Hyperlink"/>
                <w:noProof/>
              </w:rPr>
              <w:t>H)</w:t>
            </w:r>
            <w:r w:rsidR="00655408">
              <w:rPr>
                <w:rFonts w:asciiTheme="minorHAnsi" w:eastAsiaTheme="minorEastAsia" w:hAnsiTheme="minorHAnsi"/>
                <w:noProof/>
                <w:sz w:val="22"/>
                <w:lang w:eastAsia="de-DE"/>
              </w:rPr>
              <w:tab/>
            </w:r>
            <w:r w:rsidR="00655408" w:rsidRPr="00FC684C">
              <w:rPr>
                <w:rStyle w:val="Hyperlink"/>
                <w:noProof/>
              </w:rPr>
              <w:t>Interventionsleitfäden</w:t>
            </w:r>
            <w:r w:rsidR="00655408">
              <w:rPr>
                <w:noProof/>
                <w:webHidden/>
              </w:rPr>
              <w:tab/>
            </w:r>
            <w:r w:rsidR="00655408">
              <w:rPr>
                <w:noProof/>
                <w:webHidden/>
              </w:rPr>
              <w:fldChar w:fldCharType="begin"/>
            </w:r>
            <w:r w:rsidR="00655408">
              <w:rPr>
                <w:noProof/>
                <w:webHidden/>
              </w:rPr>
              <w:instrText xml:space="preserve"> PAGEREF _Toc127195087 \h </w:instrText>
            </w:r>
            <w:r w:rsidR="00655408">
              <w:rPr>
                <w:noProof/>
                <w:webHidden/>
              </w:rPr>
            </w:r>
            <w:r w:rsidR="00655408">
              <w:rPr>
                <w:noProof/>
                <w:webHidden/>
              </w:rPr>
              <w:fldChar w:fldCharType="separate"/>
            </w:r>
            <w:r w:rsidR="00BB7411">
              <w:rPr>
                <w:noProof/>
                <w:webHidden/>
              </w:rPr>
              <w:t>56</w:t>
            </w:r>
            <w:r w:rsidR="00655408">
              <w:rPr>
                <w:noProof/>
                <w:webHidden/>
              </w:rPr>
              <w:fldChar w:fldCharType="end"/>
            </w:r>
          </w:hyperlink>
        </w:p>
        <w:p w14:paraId="12C4973B" w14:textId="107E613F" w:rsidR="009A3F25" w:rsidRDefault="00160157">
          <w:r>
            <w:fldChar w:fldCharType="end"/>
          </w:r>
        </w:p>
      </w:sdtContent>
    </w:sdt>
    <w:p w14:paraId="1AEA6157" w14:textId="77777777" w:rsidR="009A3F25" w:rsidRDefault="00160157">
      <w:r>
        <w:br w:type="page"/>
      </w:r>
    </w:p>
    <w:p w14:paraId="2CA51535" w14:textId="77777777" w:rsidR="009A3F25" w:rsidRDefault="00160157">
      <w:pPr>
        <w:pStyle w:val="berschrift1"/>
      </w:pPr>
      <w:bookmarkStart w:id="0" w:name="_Toc127195038"/>
      <w:r>
        <w:lastRenderedPageBreak/>
        <w:t>Einführung</w:t>
      </w:r>
      <w:bookmarkEnd w:id="0"/>
    </w:p>
    <w:p w14:paraId="542B5A7C" w14:textId="1074945A" w:rsidR="009A3F25" w:rsidRDefault="00053FC1">
      <w:r>
        <w:t xml:space="preserve">Im Jahr </w:t>
      </w:r>
      <w:r w:rsidR="00EF1023">
        <w:t xml:space="preserve">2003 entstand das Aktionsprogramm der Evangelischen Jugend in Bayern "Bei uns nicht!" zur Prävention von sexualisierter Gewalt. Das Thema Prävention ist seitdem nicht mehr wegzudenken aus </w:t>
      </w:r>
      <w:proofErr w:type="spellStart"/>
      <w:r w:rsidR="00EF1023">
        <w:t>Mitarbeitendenbildungen</w:t>
      </w:r>
      <w:proofErr w:type="spellEnd"/>
      <w:r w:rsidR="00EF1023">
        <w:t xml:space="preserve">, Freizeitvorbereitungen, Teamgesprächen, aber auch der ganz praktischen Arbeit für und mit Kindern und Jugendlichen. </w:t>
      </w:r>
      <w:r w:rsidR="00352251">
        <w:br/>
        <w:t xml:space="preserve">Die Evangelische Jugend in Bayern will </w:t>
      </w:r>
      <w:r w:rsidR="00EF1023">
        <w:t xml:space="preserve">sichere Räume für Kinder und Jugendliche bieten, gelingende Begegnungen ermöglichen und eine ganzheitlich gute Atmosphäre für Kinder und Jugendliche, Ehrenamtliche und Hauptberufliche </w:t>
      </w:r>
      <w:r w:rsidR="00352251">
        <w:t>schaffen, die von gegenseitiger Achtung und Achtsamkeit geprägt ist.</w:t>
      </w:r>
      <w:r w:rsidR="00352251">
        <w:br/>
        <w:t xml:space="preserve">Dazu gehört auch, Beziehungen aufzubauen, Vertrauen zu gewinnen, sich gegenseitig anzunähern und dabei gleichzeitig unterschiedliche Bedürfnisse und Grenzen wahrzunehmen und zu achten. Liebe ist so gesehen nicht bedingungslos! </w:t>
      </w:r>
      <w:r w:rsidR="007165A4">
        <w:t>Liebe</w:t>
      </w:r>
      <w:r w:rsidR="00352251">
        <w:t xml:space="preserve"> ist etwas </w:t>
      </w:r>
      <w:r w:rsidR="00DE15C4">
        <w:t>Wertvolles</w:t>
      </w:r>
      <w:r w:rsidR="00352251">
        <w:t xml:space="preserve">, </w:t>
      </w:r>
      <w:r w:rsidR="00DE15C4">
        <w:t>W</w:t>
      </w:r>
      <w:r w:rsidR="00352251">
        <w:t xml:space="preserve">ichtiges, </w:t>
      </w:r>
      <w:r w:rsidR="00DE15C4">
        <w:t>S</w:t>
      </w:r>
      <w:r w:rsidR="00352251">
        <w:t xml:space="preserve">chützenswertes, </w:t>
      </w:r>
      <w:r w:rsidR="00352251" w:rsidRPr="007165A4">
        <w:rPr>
          <w:u w:val="single"/>
        </w:rPr>
        <w:t>solange</w:t>
      </w:r>
      <w:r w:rsidR="00352251">
        <w:t xml:space="preserve"> sie im jeweiligen Rahmen den passenden Ausdruck findet!</w:t>
      </w:r>
    </w:p>
    <w:p w14:paraId="7CB70004" w14:textId="5CAFE13C" w:rsidR="003E2F68" w:rsidRDefault="00352251">
      <w:r>
        <w:t>Mit dem Präventionsgesetz der E</w:t>
      </w:r>
      <w:r w:rsidR="007165A4">
        <w:t xml:space="preserve">vangelisch-Lutherischen Kirche in Bayern </w:t>
      </w:r>
      <w:r w:rsidR="00754F32">
        <w:rPr>
          <w:rStyle w:val="Funotenzeichen"/>
        </w:rPr>
        <w:footnoteReference w:id="1"/>
      </w:r>
      <w:r w:rsidR="007165A4">
        <w:t xml:space="preserve">vom 1.12.2020 </w:t>
      </w:r>
      <w:r w:rsidR="00754F32">
        <w:t>gewinnt</w:t>
      </w:r>
      <w:r w:rsidR="007165A4">
        <w:t xml:space="preserve"> das Thema Prävention sexualisierter Gewalt </w:t>
      </w:r>
      <w:r w:rsidR="00754F32">
        <w:t>nun in allen Bereichen der Evangelischen Kirche in Bayern, weit über die Jugendarbeit hinaus, an Bedeutung und fordert auch die Evangelische Jugend in Bayern neu heraus, die bestehenden Konzepte zu überprüfen und nun auch den rechtlichen Anforderungen anzupassen.</w:t>
      </w:r>
      <w:r w:rsidR="00754F32">
        <w:br/>
        <w:t>Das vorliegende bereichsbezogene Schutzkonzept wurde von der AG Weiterentwicklung</w:t>
      </w:r>
      <w:r w:rsidR="00E02F66">
        <w:t xml:space="preserve"> „Bei uns nicht!“ der Landesjugendkammer aufgrund einer ausführlichen Risiko- und Potentialanalyse erarbeitet und am </w:t>
      </w:r>
      <w:r w:rsidR="005672B8">
        <w:t>04.03.2023</w:t>
      </w:r>
      <w:r w:rsidR="00E02F66">
        <w:t xml:space="preserve"> beschlossen. Es kann und soll einen Rahmen bieten für die Erstellung individueller Schutzkonzepte. Bausteine können gerne übernommen und kopiert werden, wenn sie zu den eigenen Gegebenheiten und Anforderungen passen.</w:t>
      </w:r>
    </w:p>
    <w:p w14:paraId="1833786C" w14:textId="5AAB15B8" w:rsidR="009A3F25" w:rsidRDefault="00E02F66">
      <w:r>
        <w:t>Die Konzepterstellung kann die Sensibilität für das Thema Sexualisierte Gewalt steigern. Konzepte können der Beginn</w:t>
      </w:r>
      <w:r w:rsidR="003E2F68">
        <w:t xml:space="preserve"> und Teil</w:t>
      </w:r>
      <w:r>
        <w:t xml:space="preserve"> eines Schutzprozesses sein. Umfassende Prävention braucht </w:t>
      </w:r>
      <w:r w:rsidR="003E2F68">
        <w:t xml:space="preserve">zudem aber </w:t>
      </w:r>
      <w:r>
        <w:t xml:space="preserve">Aufmerksamkeit und </w:t>
      </w:r>
      <w:r w:rsidR="003E2F68">
        <w:t>Offenheit, das Thema immer wieder aufzugreifen, zu reflektieren, Ehrlichkeit in der Auseinandersetzung mit Schwächen und Ressourcen und stetige Anpassung an aktuelle Herausforderungen.</w:t>
      </w:r>
      <w:r w:rsidR="00E21B82">
        <w:t xml:space="preserve"> Eine Menge Arbeit – die belohnt wird durch Kinder und Jugendliche, Ehrenamtliche und Hauptberufliche, die gerne Jugendarbeit machen. Also: Weiter so!</w:t>
      </w:r>
    </w:p>
    <w:p w14:paraId="0128FFBB" w14:textId="5D9B6550" w:rsidR="003E2F68" w:rsidRDefault="003E2F68"/>
    <w:p w14:paraId="7706552E" w14:textId="77777777" w:rsidR="00352251" w:rsidRDefault="00352251"/>
    <w:p w14:paraId="099F8295" w14:textId="77777777" w:rsidR="009A3F25" w:rsidRDefault="00160157">
      <w:pPr>
        <w:pStyle w:val="berschrift1"/>
      </w:pPr>
      <w:bookmarkStart w:id="1" w:name="_Toc127195039"/>
      <w:r>
        <w:lastRenderedPageBreak/>
        <w:t>Leitgedanken</w:t>
      </w:r>
      <w:bookmarkEnd w:id="1"/>
    </w:p>
    <w:p w14:paraId="47613C36" w14:textId="7AFA9E16" w:rsidR="009A3F25" w:rsidRDefault="00EF1023" w:rsidP="00C6180D">
      <w:pPr>
        <w:spacing w:after="0"/>
      </w:pPr>
      <w:r>
        <w:t>„Alle im Bereich der Evangelisch-Lutherischen Kirche in Bayern tätigen Gruppierungen evangelischer Jugend (Gemeindejugend und Verbandsjugend) gehören zur Evangelischen Jugend in Bayern.“</w:t>
      </w:r>
      <w:r>
        <w:rPr>
          <w:rStyle w:val="Funotenzeichen"/>
        </w:rPr>
        <w:footnoteReference w:id="2"/>
      </w:r>
      <w:r>
        <w:t xml:space="preserve"> Zielgruppe ihrer Jugendarbeit sind Kinder und Jugendliche im Alter von 6 – 27 Jahren, gemäß §8 SGB VIII. </w:t>
      </w:r>
      <w:r>
        <w:br/>
        <w:t>Jugendarbeit geschieht in vielfältigen Angeboten und orientiert sich dabei an folgenden Grundprinzipien:</w:t>
      </w:r>
    </w:p>
    <w:p w14:paraId="784FB24A" w14:textId="77777777" w:rsidR="009A3F25" w:rsidRDefault="00160157">
      <w:pPr>
        <w:pStyle w:val="Listenabsatz"/>
        <w:numPr>
          <w:ilvl w:val="0"/>
          <w:numId w:val="2"/>
        </w:numPr>
      </w:pPr>
      <w:r>
        <w:t>Freiwilligkeit</w:t>
      </w:r>
    </w:p>
    <w:p w14:paraId="2477B673" w14:textId="77777777" w:rsidR="009A3F25" w:rsidRDefault="00160157">
      <w:pPr>
        <w:pStyle w:val="Listenabsatz"/>
        <w:numPr>
          <w:ilvl w:val="0"/>
          <w:numId w:val="2"/>
        </w:numPr>
      </w:pPr>
      <w:r>
        <w:t>Ehrenamtlichkeit</w:t>
      </w:r>
    </w:p>
    <w:p w14:paraId="1F9F0D1B" w14:textId="77777777" w:rsidR="009A3F25" w:rsidRDefault="00160157">
      <w:pPr>
        <w:pStyle w:val="Listenabsatz"/>
        <w:numPr>
          <w:ilvl w:val="0"/>
          <w:numId w:val="2"/>
        </w:numPr>
      </w:pPr>
      <w:r>
        <w:t>Partizipation</w:t>
      </w:r>
    </w:p>
    <w:p w14:paraId="33C6888B" w14:textId="77777777" w:rsidR="009A3F25" w:rsidRDefault="00160157">
      <w:pPr>
        <w:pStyle w:val="Listenabsatz"/>
        <w:numPr>
          <w:ilvl w:val="0"/>
          <w:numId w:val="2"/>
        </w:numPr>
      </w:pPr>
      <w:r>
        <w:t>Werteorientierung:</w:t>
      </w:r>
      <w:r>
        <w:br/>
        <w:t>Demokratie, Rechtstaatlichkeit, Freiheit</w:t>
      </w:r>
    </w:p>
    <w:p w14:paraId="62711E20" w14:textId="77777777" w:rsidR="009A3F25" w:rsidRDefault="00160157" w:rsidP="00C6180D">
      <w:pPr>
        <w:spacing w:after="0"/>
      </w:pPr>
      <w:r>
        <w:t>Darüber hinaus sind für die EVANGELISCHE Jugend in Bayern diese christlichen Werte</w:t>
      </w:r>
      <w:r>
        <w:rPr>
          <w:rStyle w:val="Funotenanker"/>
        </w:rPr>
        <w:footnoteReference w:id="3"/>
      </w:r>
      <w:r>
        <w:t xml:space="preserve"> zentral:</w:t>
      </w:r>
    </w:p>
    <w:p w14:paraId="289DA577" w14:textId="77777777" w:rsidR="009A3F25" w:rsidRDefault="00160157">
      <w:pPr>
        <w:pStyle w:val="Listenabsatz"/>
        <w:numPr>
          <w:ilvl w:val="0"/>
          <w:numId w:val="3"/>
        </w:numPr>
      </w:pPr>
      <w:r>
        <w:t>Nächstenliebe</w:t>
      </w:r>
    </w:p>
    <w:p w14:paraId="42E19907" w14:textId="77777777" w:rsidR="009A3F25" w:rsidRDefault="00160157">
      <w:pPr>
        <w:pStyle w:val="Listenabsatz"/>
        <w:numPr>
          <w:ilvl w:val="0"/>
          <w:numId w:val="3"/>
        </w:numPr>
      </w:pPr>
      <w:r>
        <w:t>Gemeinschaft</w:t>
      </w:r>
    </w:p>
    <w:p w14:paraId="63B8705E" w14:textId="77777777" w:rsidR="009A3F25" w:rsidRDefault="00160157">
      <w:pPr>
        <w:pStyle w:val="Listenabsatz"/>
        <w:numPr>
          <w:ilvl w:val="0"/>
          <w:numId w:val="3"/>
        </w:numPr>
      </w:pPr>
      <w:r>
        <w:t>Engagement</w:t>
      </w:r>
    </w:p>
    <w:p w14:paraId="35BBA349" w14:textId="77777777" w:rsidR="009A3F25" w:rsidRDefault="00160157">
      <w:pPr>
        <w:pStyle w:val="Listenabsatz"/>
        <w:numPr>
          <w:ilvl w:val="0"/>
          <w:numId w:val="3"/>
        </w:numPr>
      </w:pPr>
      <w:r>
        <w:t>Nachhaltigkeit</w:t>
      </w:r>
    </w:p>
    <w:p w14:paraId="7A73F8E3" w14:textId="77777777" w:rsidR="009A3F25" w:rsidRDefault="00160157">
      <w:pPr>
        <w:pStyle w:val="Listenabsatz"/>
        <w:numPr>
          <w:ilvl w:val="0"/>
          <w:numId w:val="3"/>
        </w:numPr>
      </w:pPr>
      <w:r>
        <w:t>Spiritualität</w:t>
      </w:r>
    </w:p>
    <w:p w14:paraId="4E2026B5" w14:textId="77777777" w:rsidR="009A3F25" w:rsidRDefault="00160157">
      <w:pPr>
        <w:pStyle w:val="Listenabsatz"/>
        <w:numPr>
          <w:ilvl w:val="0"/>
          <w:numId w:val="3"/>
        </w:numPr>
      </w:pPr>
      <w:r>
        <w:t>Verantwortung</w:t>
      </w:r>
    </w:p>
    <w:p w14:paraId="4279CC8A" w14:textId="77777777" w:rsidR="009A3F25" w:rsidRDefault="00160157">
      <w:pPr>
        <w:pStyle w:val="Listenabsatz"/>
        <w:numPr>
          <w:ilvl w:val="0"/>
          <w:numId w:val="3"/>
        </w:numPr>
      </w:pPr>
      <w:r>
        <w:t>Gerechtigkeit</w:t>
      </w:r>
    </w:p>
    <w:p w14:paraId="55A89B5B" w14:textId="77777777" w:rsidR="009A3F25" w:rsidRDefault="00160157">
      <w:pPr>
        <w:pStyle w:val="Listenabsatz"/>
        <w:numPr>
          <w:ilvl w:val="0"/>
          <w:numId w:val="3"/>
        </w:numPr>
      </w:pPr>
      <w:r>
        <w:t>Offenheit</w:t>
      </w:r>
    </w:p>
    <w:p w14:paraId="405CC800" w14:textId="77777777" w:rsidR="009A3F25" w:rsidRDefault="00160157">
      <w:pPr>
        <w:pStyle w:val="Listenabsatz"/>
        <w:numPr>
          <w:ilvl w:val="0"/>
          <w:numId w:val="3"/>
        </w:numPr>
      </w:pPr>
      <w:r>
        <w:t>Solidarität</w:t>
      </w:r>
    </w:p>
    <w:p w14:paraId="42718EF4" w14:textId="77777777" w:rsidR="009A3F25" w:rsidRDefault="00160157">
      <w:pPr>
        <w:pStyle w:val="Listenabsatz"/>
        <w:numPr>
          <w:ilvl w:val="0"/>
          <w:numId w:val="3"/>
        </w:numPr>
      </w:pPr>
      <w:r>
        <w:t>Respekt</w:t>
      </w:r>
    </w:p>
    <w:p w14:paraId="425A9C8C" w14:textId="3ECA7E85" w:rsidR="009A3F25" w:rsidRDefault="00160157">
      <w:r>
        <w:t>In dem Bewusstsein, dass Jugendarbeit ständigem Wandel unterliegt, sei es durch Abschiede und Neuanfänge, durch sich verändernde Bedürfnisse und gesellschaftliche Umbrüche, braucht es die Bereitschaft Traditionen zu hinterfragen und neue Wege zu beschreiten. Zudem kommt Kritik- und Reflexionsfähigkeit eine besondere Bedeutung zu, um Gruppen in ihren verschiedenen Größen, Alterszusammensetzungen, Phasen und Kontexten adäquat begegnen</w:t>
      </w:r>
      <w:r w:rsidR="00C6180D">
        <w:t xml:space="preserve"> und begleiten</w:t>
      </w:r>
      <w:r>
        <w:t xml:space="preserve"> zu können.</w:t>
      </w:r>
    </w:p>
    <w:p w14:paraId="609009CC" w14:textId="796491E6" w:rsidR="009A3F25" w:rsidRDefault="00236525">
      <w:r>
        <w:t>Evangelische Jugendarbeit beruht auf der Interaktion von ehrenamtlichen und hauptberuflichen Mitarbeitenden sowie Teilnehmenden. Sie lebt von vielfältigen Beziehungen, die von unterschiedlicher Nähe und Vertrautheit geprägt sind. Diese gilt es zu erhalten und zu stärken.</w:t>
      </w:r>
      <w:r>
        <w:br/>
        <w:t xml:space="preserve">Wenn Vertrauens- und Machtverhältnisse ausgenutzt werden, können Beziehungen zugleich ein besonderes Gefahrenpotential bergen. Diese Risiken müssen bedacht und ernstgenommen werden, um </w:t>
      </w:r>
      <w:r w:rsidR="00C6180D">
        <w:t>Schutz</w:t>
      </w:r>
      <w:r>
        <w:t xml:space="preserve"> zu gewährleisten</w:t>
      </w:r>
      <w:r w:rsidR="00C6180D">
        <w:t xml:space="preserve"> für alle, die in der Jugendarbeit tätig sind (Kinder, Jugendliche, Erwachsene, Ehrenamtliche, Hauptberufliche).</w:t>
      </w:r>
    </w:p>
    <w:p w14:paraId="10D4C9AE" w14:textId="77777777" w:rsidR="009A3F25" w:rsidRDefault="009A3F25"/>
    <w:p w14:paraId="4E49C145" w14:textId="6D46B7AB" w:rsidR="009A3F25" w:rsidRDefault="00160157">
      <w:r>
        <w:t>Das Schutzkonzept beschreibt präventive Maßnahmen zur Aufklärung, Information und Sensibilisierung in Bezug auf sexualisierte Gewalt</w:t>
      </w:r>
      <w:r w:rsidR="00C6180D">
        <w:rPr>
          <w:rStyle w:val="Funotenzeichen"/>
        </w:rPr>
        <w:footnoteReference w:id="4"/>
      </w:r>
      <w:r>
        <w:t>. Außerdem enthält es Handlungsleitlinien für eine aktive und kompetente Intervention bei jedem einzelnen Fall sexualisierter Gewalt.</w:t>
      </w:r>
      <w:r>
        <w:br/>
        <w:t>Es bildet damit den Auftakt für einen kontinuierlichen Schutzprozess, der dauerhaft das Wohl aller Beteiligten in den Mittelpunkt stellt und durch den eine Kultur der Achtsamkeit entsteht.</w:t>
      </w:r>
    </w:p>
    <w:p w14:paraId="7E886295" w14:textId="77777777" w:rsidR="009A3F25" w:rsidRDefault="009A3F25"/>
    <w:p w14:paraId="513AEB42" w14:textId="77777777" w:rsidR="009A3F25" w:rsidRDefault="009A3F25"/>
    <w:p w14:paraId="5C602A00" w14:textId="77777777" w:rsidR="009A3F25" w:rsidRDefault="00160157">
      <w:pPr>
        <w:pStyle w:val="berschrift1"/>
      </w:pPr>
      <w:bookmarkStart w:id="2" w:name="_Toc127195040"/>
      <w:r>
        <w:t>Grundlagen evangelischer Jugendarbeit</w:t>
      </w:r>
      <w:bookmarkEnd w:id="2"/>
    </w:p>
    <w:p w14:paraId="703838D5" w14:textId="07F01944" w:rsidR="009A3F25" w:rsidRDefault="00160157" w:rsidP="00CA50FA">
      <w:pPr>
        <w:pStyle w:val="berschrift2"/>
      </w:pPr>
      <w:bookmarkStart w:id="3" w:name="_Toc127195041"/>
      <w:r>
        <w:t>Partizipation</w:t>
      </w:r>
      <w:bookmarkEnd w:id="3"/>
    </w:p>
    <w:p w14:paraId="37E946BB" w14:textId="77777777" w:rsidR="009A3F25" w:rsidRDefault="00160157">
      <w:r>
        <w:t>Partizipation bedeutet: die Teilhabe von Kindern, Jugendlichen und Erwachsenen, von Mitarbeitenden und Schutzbefohlenen, von Ehrenamtlichen und Hauptberuflichen.</w:t>
      </w:r>
    </w:p>
    <w:p w14:paraId="0B4B3773" w14:textId="77777777" w:rsidR="009A3F25" w:rsidRDefault="00160157">
      <w:r>
        <w:t>Damit eine Kultur der Achtsamkeit Realität werden kann, ist es nötig, dass bei Entwicklungen und Entscheidungen möglichst alle Beteiligten einbezogen werden, sich einbringen und mitgestalten können.</w:t>
      </w:r>
    </w:p>
    <w:p w14:paraId="5F9ADD24" w14:textId="77777777" w:rsidR="009A3F25" w:rsidRDefault="00160157" w:rsidP="00C6180D">
      <w:pPr>
        <w:spacing w:after="0"/>
      </w:pPr>
      <w:r>
        <w:t>Dabei müssen die Partizipationsformen stets an die jeweilige Zielgruppe angepasst und regelmäßig reflektiert werden:</w:t>
      </w:r>
    </w:p>
    <w:p w14:paraId="532287EB" w14:textId="77777777" w:rsidR="009A3F25" w:rsidRDefault="00160157">
      <w:pPr>
        <w:pStyle w:val="Listenabsatz"/>
        <w:numPr>
          <w:ilvl w:val="0"/>
          <w:numId w:val="4"/>
        </w:numPr>
      </w:pPr>
      <w:r>
        <w:t>Wer ist beteiligt bzw. wer beteiligt sich?</w:t>
      </w:r>
    </w:p>
    <w:p w14:paraId="6EC5140A" w14:textId="77777777" w:rsidR="009A3F25" w:rsidRDefault="00160157">
      <w:pPr>
        <w:pStyle w:val="Listenabsatz"/>
        <w:numPr>
          <w:ilvl w:val="0"/>
          <w:numId w:val="4"/>
        </w:numPr>
      </w:pPr>
      <w:r>
        <w:t>Wer hat die Macht?</w:t>
      </w:r>
    </w:p>
    <w:p w14:paraId="199EC363" w14:textId="77777777" w:rsidR="009A3F25" w:rsidRDefault="00160157">
      <w:pPr>
        <w:pStyle w:val="Listenabsatz"/>
        <w:numPr>
          <w:ilvl w:val="0"/>
          <w:numId w:val="4"/>
        </w:numPr>
      </w:pPr>
      <w:r>
        <w:t>Wie bzw. durch wen werden Entscheidungen getroffen?</w:t>
      </w:r>
    </w:p>
    <w:p w14:paraId="7ABA7B43" w14:textId="18A235ED" w:rsidR="009A3F25" w:rsidRDefault="00160157">
      <w:r>
        <w:t>Nur durch stetige Beteiligung und kontinuierliche Auseinandersetzung aller am Schutzprozess kann Prävention Teil der gelebten Kultur evangelischer Jugendarbeit sein.</w:t>
      </w:r>
      <w:r w:rsidR="00C6180D">
        <w:br/>
        <w:t>So muss Partizipation auch bei der Erstellung individueller Schutzkonzepte vor Ort gewährleistet sein.</w:t>
      </w:r>
    </w:p>
    <w:p w14:paraId="5F17B26C" w14:textId="77777777" w:rsidR="009A3F25" w:rsidRDefault="009A3F25"/>
    <w:p w14:paraId="2B24C775" w14:textId="77777777" w:rsidR="009A3F25" w:rsidRDefault="00160157" w:rsidP="00CA50FA">
      <w:pPr>
        <w:pStyle w:val="berschrift2"/>
      </w:pPr>
      <w:bookmarkStart w:id="4" w:name="_Toc127195042"/>
      <w:r>
        <w:t>Ausgestaltung von Nähe und Distanz</w:t>
      </w:r>
      <w:bookmarkEnd w:id="4"/>
    </w:p>
    <w:p w14:paraId="3D048E66" w14:textId="77777777" w:rsidR="009A3F25" w:rsidRDefault="00160157">
      <w:r>
        <w:t>Sexuelle Grenzverletzungen und Übergriffe können überall dort vorkommen, wo sich Kinder und Jugendliche aufhalten: auf Spielplätzen, in Kindergärten und Schulen, in Jugendverbänden, Vereinen und in der Familie. Wir sind uns bewusst, dass es auch im Rahmen der evangelischen Jugendarbeit sexualisierte Gewalt gegeben hat und gibt.</w:t>
      </w:r>
    </w:p>
    <w:p w14:paraId="72D7B00D" w14:textId="3C27E6FD" w:rsidR="009A3F25" w:rsidRDefault="00160157">
      <w:r>
        <w:t xml:space="preserve">Jugendarbeit findet in der Regel in Gruppen statt, deren Mitglieder zum einen untereinander eine starke Bindung entwickeln, und </w:t>
      </w:r>
      <w:r w:rsidR="00C6180D">
        <w:t xml:space="preserve">die </w:t>
      </w:r>
      <w:r>
        <w:t xml:space="preserve">sich zum anderen stark mit ihrer Organisation identifizieren und durch deren Kultur spürbar geprägt werden. Die Gemeinschaft in den Gruppen </w:t>
      </w:r>
      <w:r>
        <w:lastRenderedPageBreak/>
        <w:t xml:space="preserve">ist wichtig, um junge Menschen in ihrer Entwicklung zu fördern. Dafür ist ein Mindestmaß an Nähe und Vertrauen unabdingbar. Es liegt in </w:t>
      </w:r>
      <w:r w:rsidR="00C16E6D">
        <w:t>der</w:t>
      </w:r>
      <w:r>
        <w:t xml:space="preserve"> Verantwortung</w:t>
      </w:r>
      <w:r w:rsidR="00C16E6D">
        <w:t xml:space="preserve"> aller Mitarbeitenden der Evangelischen Jugend</w:t>
      </w:r>
      <w:r>
        <w:t>, dass Gruppen und Einrichtungen sichere Räume sind, in denen missbräuchliche</w:t>
      </w:r>
      <w:r w:rsidR="00C16E6D">
        <w:t>s</w:t>
      </w:r>
      <w:r>
        <w:t xml:space="preserve"> Verhalten kein</w:t>
      </w:r>
      <w:r w:rsidR="00C16E6D">
        <w:t>en</w:t>
      </w:r>
      <w:r>
        <w:t xml:space="preserve"> Platz </w:t>
      </w:r>
      <w:r w:rsidR="00C16E6D">
        <w:t>hat</w:t>
      </w:r>
      <w:r>
        <w:t xml:space="preserve">. </w:t>
      </w:r>
    </w:p>
    <w:p w14:paraId="5789CA1F" w14:textId="77777777" w:rsidR="009A3F25" w:rsidRDefault="00160157" w:rsidP="00C16E6D">
      <w:pPr>
        <w:spacing w:after="0"/>
      </w:pPr>
      <w:r>
        <w:t xml:space="preserve">Die Ausgestaltung von Nähe und Distanz in der </w:t>
      </w:r>
      <w:proofErr w:type="spellStart"/>
      <w:r>
        <w:t>ejb</w:t>
      </w:r>
      <w:proofErr w:type="spellEnd"/>
      <w:r>
        <w:t xml:space="preserve"> und in ihren Mitgliedsverbänden beruht daher auf drei Säulen:</w:t>
      </w:r>
    </w:p>
    <w:p w14:paraId="5C1BFA93" w14:textId="64739994" w:rsidR="009A3F25" w:rsidRDefault="00C16E6D">
      <w:pPr>
        <w:pStyle w:val="Listenabsatz"/>
        <w:numPr>
          <w:ilvl w:val="0"/>
          <w:numId w:val="5"/>
        </w:numPr>
      </w:pPr>
      <w:r>
        <w:t>dem Verhaltenskodex für Mitarbeitende,</w:t>
      </w:r>
    </w:p>
    <w:p w14:paraId="3868C826" w14:textId="135BF068" w:rsidR="009A3F25" w:rsidRDefault="00C16E6D">
      <w:pPr>
        <w:pStyle w:val="Listenabsatz"/>
        <w:numPr>
          <w:ilvl w:val="0"/>
          <w:numId w:val="5"/>
        </w:numPr>
      </w:pPr>
      <w:r>
        <w:t>den Rechten und Pflichten von Kindern und Jugendlichen,</w:t>
      </w:r>
    </w:p>
    <w:p w14:paraId="26D31F1D" w14:textId="28E958CA" w:rsidR="009A3F25" w:rsidRDefault="00C16E6D">
      <w:pPr>
        <w:pStyle w:val="Listenabsatz"/>
        <w:numPr>
          <w:ilvl w:val="0"/>
          <w:numId w:val="5"/>
        </w:numPr>
      </w:pPr>
      <w:r>
        <w:t>klaren Verhaltensregeln für das Miteinander.</w:t>
      </w:r>
    </w:p>
    <w:p w14:paraId="0C5D760D" w14:textId="77777777" w:rsidR="009A3F25" w:rsidRDefault="009A3F25">
      <w:pPr>
        <w:pStyle w:val="Listenabsatz"/>
      </w:pPr>
    </w:p>
    <w:p w14:paraId="78869461" w14:textId="1B0007DD" w:rsidR="009A3F25" w:rsidRDefault="00160157">
      <w:pPr>
        <w:pStyle w:val="berschrift3"/>
        <w:numPr>
          <w:ilvl w:val="0"/>
          <w:numId w:val="50"/>
        </w:numPr>
      </w:pPr>
      <w:bookmarkStart w:id="5" w:name="_Toc127195043"/>
      <w:r>
        <w:t>Verhaltenskodex für</w:t>
      </w:r>
      <w:r w:rsidR="00E21B82">
        <w:t xml:space="preserve"> </w:t>
      </w:r>
      <w:r>
        <w:t>Mitarbeitende in der evangelischen Jugendarbeit</w:t>
      </w:r>
      <w:r w:rsidR="00C16E6D">
        <w:rPr>
          <w:rStyle w:val="Funotenzeichen"/>
        </w:rPr>
        <w:footnoteReference w:id="5"/>
      </w:r>
      <w:bookmarkEnd w:id="5"/>
    </w:p>
    <w:p w14:paraId="5DF74E43" w14:textId="7A57BB3B" w:rsidR="009A3F25" w:rsidRDefault="00160157">
      <w:r>
        <w:t>Der Verhaltenskodex gilt für alle Mitarbeitenden</w:t>
      </w:r>
      <w:r w:rsidR="00386161">
        <w:t xml:space="preserve"> (ehrenamtliche und berufliche)</w:t>
      </w:r>
      <w:r>
        <w:t xml:space="preserve"> der evangelischen Jugendarbeit. Er soll allen Mitarbeitenden bekannt sein und wird in der Regel im Rahmen von Aus- und Weiterbildungen thematisiert bzw. bearbeitet.</w:t>
      </w:r>
      <w:r w:rsidR="00C16E6D">
        <w:br/>
      </w:r>
      <w:r>
        <w:t>Ziel ist es, die Mitarbeitenden zu sensibilisieren und zur Reflexion des eigenen Verhaltens anzuregen. Darüber hinaus soll der Verhaltenskodex bei de</w:t>
      </w:r>
      <w:r w:rsidR="00C16E6D">
        <w:t>r</w:t>
      </w:r>
      <w:r>
        <w:t xml:space="preserve"> Vorbereitung von Angeboten in der evangelischen Jugendarbeit besprochen und aus ihm Regeln für die organisatorische und inhaltliche Gestaltung abgeleitet werden.</w:t>
      </w:r>
    </w:p>
    <w:p w14:paraId="73825872" w14:textId="54E9A144" w:rsidR="009A3F25" w:rsidRDefault="00160157">
      <w:r>
        <w:t xml:space="preserve">Der Verhaltenskodex wurde aus dem Wissen um die Entstehung von </w:t>
      </w:r>
      <w:r w:rsidR="00C16E6D">
        <w:t>sexualisierter Gewalt</w:t>
      </w:r>
      <w:r>
        <w:t xml:space="preserve"> entwickelt. Die Regeln sollen </w:t>
      </w:r>
      <w:r w:rsidR="00C16E6D">
        <w:t xml:space="preserve">sexualisierte Gewalt in ihren verschiedenen Formen </w:t>
      </w:r>
      <w:r>
        <w:t xml:space="preserve">vermeiden helfen, </w:t>
      </w:r>
      <w:proofErr w:type="spellStart"/>
      <w:r w:rsidR="00C16E6D">
        <w:t>Täter:innen</w:t>
      </w:r>
      <w:proofErr w:type="spellEnd"/>
      <w:r>
        <w:t xml:space="preserve"> abschrecken und deren Verhalten erkennbar machen.</w:t>
      </w:r>
      <w:r>
        <w:br/>
        <w:t>Darüber hinaus beschreibt der Verhaltenskodex eine pädagogische, von gegenseitigem Respekt geprägte Grundhaltung für ein gelingendes Miteinander.</w:t>
      </w:r>
    </w:p>
    <w:p w14:paraId="6A881422" w14:textId="48EEFEC6" w:rsidR="009A3F25" w:rsidRDefault="00160157">
      <w:r>
        <w:t xml:space="preserve">Alle </w:t>
      </w:r>
      <w:r w:rsidR="00C16E6D">
        <w:t>Ehrenamtlichen und Hauptberuflichen</w:t>
      </w:r>
      <w:r>
        <w:t xml:space="preserve"> sind sich ihrer Vorbildfunktion bewusst. Gerade jüngere Kinder und Jugendliche orientieren sich gerne am Verhalten von </w:t>
      </w:r>
      <w:proofErr w:type="spellStart"/>
      <w:r>
        <w:t>Verantwortungsträger</w:t>
      </w:r>
      <w:r w:rsidR="00C16E6D">
        <w:t>:</w:t>
      </w:r>
      <w:r>
        <w:t>innen</w:t>
      </w:r>
      <w:proofErr w:type="spellEnd"/>
      <w:r>
        <w:t xml:space="preserve"> und ahmen deren Verhaltensweisen nach. Umso wichtiger ist die Einhaltung des Verhaltenskodex.</w:t>
      </w:r>
    </w:p>
    <w:p w14:paraId="01794CF9" w14:textId="77777777" w:rsidR="009A3F25" w:rsidRDefault="009A3F25"/>
    <w:p w14:paraId="258AA029" w14:textId="362FA6A3" w:rsidR="009A3F25" w:rsidRDefault="00160157">
      <w:pPr>
        <w:pStyle w:val="berschrift3"/>
        <w:numPr>
          <w:ilvl w:val="0"/>
          <w:numId w:val="50"/>
        </w:numPr>
      </w:pPr>
      <w:bookmarkStart w:id="6" w:name="_Toc127195044"/>
      <w:r>
        <w:t>Rechte und Pflichten von Kindern und Jugendlichen</w:t>
      </w:r>
      <w:bookmarkEnd w:id="6"/>
    </w:p>
    <w:p w14:paraId="522F051C" w14:textId="45B8F3C0" w:rsidR="009A3F25" w:rsidRDefault="00160157">
      <w:r>
        <w:t xml:space="preserve">Zu einem guten Miteinander gehört auch, dass alle Kinder und Jugendlichen, die </w:t>
      </w:r>
      <w:r w:rsidR="00C16E6D">
        <w:t>Angebote Evangelischer Jugendarbeit nutzen und partizipieren</w:t>
      </w:r>
      <w:r>
        <w:t xml:space="preserve">, ihre Rechte und Pflichten kennen. Veranstaltungen mit Übernachtungen stellen durch ihre Rahmenbedingungen und durch das mehrtägige </w:t>
      </w:r>
      <w:r w:rsidR="00C16E6D">
        <w:t>M</w:t>
      </w:r>
      <w:r>
        <w:t>iteinander</w:t>
      </w:r>
      <w:r w:rsidR="00C16E6D">
        <w:t>-</w:t>
      </w:r>
      <w:r>
        <w:t xml:space="preserve">Leben Situationen dar, in denen besonders viel Nähe und Gemeinschaft erlebbar ist. </w:t>
      </w:r>
      <w:r>
        <w:br/>
        <w:t xml:space="preserve">Damit diese besondere Zeit im positiven Sinne ein unvergessliches Erlebnis wird, ist es wichtig, </w:t>
      </w:r>
      <w:r>
        <w:lastRenderedPageBreak/>
        <w:t xml:space="preserve">dass alle Teilnehmenden neben den Veranstaltungsregeln auch ihre Rechte kennen, die sie für sich und andere einfordern können. </w:t>
      </w:r>
    </w:p>
    <w:p w14:paraId="09CFF254" w14:textId="21BE87EA" w:rsidR="00657ADE" w:rsidRDefault="00160157">
      <w:r>
        <w:t>Alle Mitarbeitenden in der evangelischen Jugendarbeit verpflichten sich, den Kindern und Jugendlichen ihre Rechte</w:t>
      </w:r>
      <w:r w:rsidR="00657ADE">
        <w:t xml:space="preserve"> und Pflichte</w:t>
      </w:r>
      <w:r w:rsidR="00FD7DAC">
        <w:t>n</w:t>
      </w:r>
      <w:r w:rsidR="00657ADE">
        <w:rPr>
          <w:rStyle w:val="Funotenzeichen"/>
        </w:rPr>
        <w:footnoteReference w:id="6"/>
      </w:r>
      <w:r w:rsidR="00FD7DAC">
        <w:t xml:space="preserve"> </w:t>
      </w:r>
      <w:r>
        <w:t>regelmäßig, aber vor allem im Vorfeld zu Freizeiten, Fahrten und Lagern, zu vermitteln und in Erinnerung zu rufen</w:t>
      </w:r>
      <w:r w:rsidR="00657ADE">
        <w:t>.</w:t>
      </w:r>
    </w:p>
    <w:p w14:paraId="70E3DBB2" w14:textId="321FD234" w:rsidR="009A3F25" w:rsidRDefault="00657ADE" w:rsidP="00657ADE">
      <w:pPr>
        <w:spacing w:after="0"/>
      </w:pPr>
      <w:r>
        <w:t xml:space="preserve">Zentrale </w:t>
      </w:r>
      <w:r w:rsidRPr="00657ADE">
        <w:rPr>
          <w:b/>
          <w:bCs/>
        </w:rPr>
        <w:t>Rechte</w:t>
      </w:r>
      <w:r>
        <w:t xml:space="preserve"> sind:</w:t>
      </w:r>
    </w:p>
    <w:p w14:paraId="70703FFC" w14:textId="77777777" w:rsidR="009A3F25" w:rsidRDefault="00160157">
      <w:pPr>
        <w:pStyle w:val="Listenabsatz"/>
        <w:numPr>
          <w:ilvl w:val="0"/>
          <w:numId w:val="5"/>
        </w:numPr>
      </w:pPr>
      <w:r>
        <w:t>Du bist einzigartig und wertvoll.</w:t>
      </w:r>
    </w:p>
    <w:p w14:paraId="1D539E5C" w14:textId="77777777" w:rsidR="009A3F25" w:rsidRDefault="00160157">
      <w:pPr>
        <w:pStyle w:val="Listenabsatz"/>
        <w:numPr>
          <w:ilvl w:val="0"/>
          <w:numId w:val="5"/>
        </w:numPr>
      </w:pPr>
      <w:r>
        <w:t>Dein Körper gehört dir.</w:t>
      </w:r>
    </w:p>
    <w:p w14:paraId="2BEEF3FC" w14:textId="77777777" w:rsidR="009A3F25" w:rsidRDefault="00160157">
      <w:pPr>
        <w:pStyle w:val="Listenabsatz"/>
        <w:numPr>
          <w:ilvl w:val="0"/>
          <w:numId w:val="5"/>
        </w:numPr>
      </w:pPr>
      <w:r>
        <w:t xml:space="preserve">Du entscheidest, welche Berührungen dir angenehm sind. </w:t>
      </w:r>
    </w:p>
    <w:p w14:paraId="0912C5BE" w14:textId="77777777" w:rsidR="009A3F25" w:rsidRDefault="00160157">
      <w:pPr>
        <w:pStyle w:val="Listenabsatz"/>
        <w:numPr>
          <w:ilvl w:val="0"/>
          <w:numId w:val="5"/>
        </w:numPr>
      </w:pPr>
      <w:r>
        <w:t>Du bestimmst, was du willst und was nicht.</w:t>
      </w:r>
    </w:p>
    <w:p w14:paraId="3038D088" w14:textId="77777777" w:rsidR="009A3F25" w:rsidRDefault="00160157">
      <w:pPr>
        <w:pStyle w:val="Listenabsatz"/>
        <w:numPr>
          <w:ilvl w:val="0"/>
          <w:numId w:val="5"/>
        </w:numPr>
      </w:pPr>
      <w:r>
        <w:t>Du darfst dich auf deine Gefühle verlassen.</w:t>
      </w:r>
    </w:p>
    <w:p w14:paraId="0EA4C854" w14:textId="77777777" w:rsidR="009A3F25" w:rsidRDefault="00160157">
      <w:pPr>
        <w:pStyle w:val="Listenabsatz"/>
        <w:numPr>
          <w:ilvl w:val="0"/>
          <w:numId w:val="5"/>
        </w:numPr>
      </w:pPr>
      <w:r>
        <w:t xml:space="preserve">Du sollst dich wohlfühlen. </w:t>
      </w:r>
    </w:p>
    <w:p w14:paraId="62A5E69A" w14:textId="77777777" w:rsidR="009A3F25" w:rsidRDefault="00160157">
      <w:pPr>
        <w:pStyle w:val="Listenabsatz"/>
        <w:numPr>
          <w:ilvl w:val="0"/>
          <w:numId w:val="5"/>
        </w:numPr>
      </w:pPr>
      <w:r>
        <w:t xml:space="preserve">Du darfst nein sagen. </w:t>
      </w:r>
    </w:p>
    <w:p w14:paraId="118C829B" w14:textId="36E77CC3" w:rsidR="009A3F25" w:rsidRDefault="00160157">
      <w:pPr>
        <w:pStyle w:val="Listenabsatz"/>
        <w:numPr>
          <w:ilvl w:val="0"/>
          <w:numId w:val="5"/>
        </w:numPr>
      </w:pPr>
      <w:r>
        <w:t xml:space="preserve">Du hast die gleichen Rechte wie alle </w:t>
      </w:r>
      <w:r w:rsidR="00386161">
        <w:t>anderen</w:t>
      </w:r>
      <w:r>
        <w:t>.</w:t>
      </w:r>
    </w:p>
    <w:p w14:paraId="567B33EC" w14:textId="77777777" w:rsidR="009A3F25" w:rsidRDefault="00160157">
      <w:pPr>
        <w:pStyle w:val="Listenabsatz"/>
        <w:numPr>
          <w:ilvl w:val="0"/>
          <w:numId w:val="5"/>
        </w:numPr>
      </w:pPr>
      <w:r>
        <w:t xml:space="preserve">Du darfst/sollst dir Hilfe holen - Hilfe holen ist kein Petzen oder Verrat. </w:t>
      </w:r>
    </w:p>
    <w:p w14:paraId="4F83C6BD" w14:textId="77777777" w:rsidR="009A3F25" w:rsidRDefault="00160157">
      <w:pPr>
        <w:pStyle w:val="Listenabsatz"/>
        <w:numPr>
          <w:ilvl w:val="0"/>
          <w:numId w:val="5"/>
        </w:numPr>
      </w:pPr>
      <w:r>
        <w:t xml:space="preserve">Du darfst schlechte Geheimnisse weitersagen. </w:t>
      </w:r>
    </w:p>
    <w:p w14:paraId="0D6C30FB" w14:textId="77777777" w:rsidR="009A3F25" w:rsidRDefault="00160157">
      <w:pPr>
        <w:pStyle w:val="Listenabsatz"/>
        <w:numPr>
          <w:ilvl w:val="0"/>
          <w:numId w:val="5"/>
        </w:numPr>
      </w:pPr>
      <w:r>
        <w:t>Du bist nicht schuld, wenn deine Rechte verletzt werden.</w:t>
      </w:r>
    </w:p>
    <w:p w14:paraId="0A9FCB61" w14:textId="77777777" w:rsidR="009A3F25" w:rsidRDefault="00160157">
      <w:pPr>
        <w:pStyle w:val="Listenabsatz"/>
        <w:numPr>
          <w:ilvl w:val="0"/>
          <w:numId w:val="5"/>
        </w:numPr>
      </w:pPr>
      <w:r>
        <w:t xml:space="preserve">Niemand darf dich wegen deiner Hautfarbe, deiner Herkunft, deiner Religion, deines Geschlechts oder etwas anderem beleidigen oder sich über dich lustig machen. </w:t>
      </w:r>
    </w:p>
    <w:p w14:paraId="2F49F293" w14:textId="3EDB1C35" w:rsidR="009A3F25" w:rsidRDefault="00160157" w:rsidP="00657ADE">
      <w:pPr>
        <w:spacing w:after="0"/>
      </w:pPr>
      <w:r>
        <w:t xml:space="preserve">Dies geht einher mit den </w:t>
      </w:r>
      <w:r w:rsidRPr="00657ADE">
        <w:rPr>
          <w:b/>
          <w:bCs/>
        </w:rPr>
        <w:t>Pflichten</w:t>
      </w:r>
      <w:r>
        <w:t>, die auch die Teilnehmenden und Gruppenmitglieder sowohl der Gruppe als auch Einzelnen gegenüber haben:</w:t>
      </w:r>
    </w:p>
    <w:p w14:paraId="42EBBCEE" w14:textId="77777777" w:rsidR="009A3F25" w:rsidRDefault="00160157">
      <w:pPr>
        <w:pStyle w:val="Listenabsatz"/>
        <w:numPr>
          <w:ilvl w:val="0"/>
          <w:numId w:val="5"/>
        </w:numPr>
      </w:pPr>
      <w:r>
        <w:t xml:space="preserve">Ich halte mich an Regeln. </w:t>
      </w:r>
    </w:p>
    <w:p w14:paraId="68BBD3E5" w14:textId="77777777" w:rsidR="009A3F25" w:rsidRDefault="00160157">
      <w:pPr>
        <w:pStyle w:val="Listenabsatz"/>
        <w:numPr>
          <w:ilvl w:val="0"/>
          <w:numId w:val="5"/>
        </w:numPr>
      </w:pPr>
      <w:r>
        <w:t>Ich helfe anderen.</w:t>
      </w:r>
    </w:p>
    <w:p w14:paraId="08BCE571" w14:textId="77777777" w:rsidR="009A3F25" w:rsidRDefault="00160157">
      <w:pPr>
        <w:pStyle w:val="Listenabsatz"/>
        <w:numPr>
          <w:ilvl w:val="0"/>
          <w:numId w:val="5"/>
        </w:numPr>
      </w:pPr>
      <w:r>
        <w:t xml:space="preserve">Ich setze mich für andere ein. </w:t>
      </w:r>
    </w:p>
    <w:p w14:paraId="51BACD15" w14:textId="77777777" w:rsidR="009A3F25" w:rsidRDefault="00160157">
      <w:pPr>
        <w:pStyle w:val="Listenabsatz"/>
        <w:numPr>
          <w:ilvl w:val="0"/>
          <w:numId w:val="5"/>
        </w:numPr>
      </w:pPr>
      <w:r>
        <w:t>Ich verletze niemanden mit Worten oder Taten.</w:t>
      </w:r>
    </w:p>
    <w:p w14:paraId="065A7ED7" w14:textId="77777777" w:rsidR="009A3F25" w:rsidRDefault="00160157">
      <w:pPr>
        <w:pStyle w:val="Listenabsatz"/>
        <w:numPr>
          <w:ilvl w:val="0"/>
          <w:numId w:val="5"/>
        </w:numPr>
      </w:pPr>
      <w:r>
        <w:t xml:space="preserve">Ich bin respektvoll. </w:t>
      </w:r>
    </w:p>
    <w:p w14:paraId="58C0BA46" w14:textId="77777777" w:rsidR="009A3F25" w:rsidRDefault="00160157" w:rsidP="00657ADE">
      <w:pPr>
        <w:spacing w:after="0"/>
        <w:ind w:left="360"/>
      </w:pPr>
      <w:r>
        <w:t>Was mache ich, wenn ich mich unwohl fühle?</w:t>
      </w:r>
    </w:p>
    <w:p w14:paraId="74B6E3CC" w14:textId="77777777" w:rsidR="009A3F25" w:rsidRDefault="00160157">
      <w:pPr>
        <w:pStyle w:val="Listenabsatz"/>
        <w:numPr>
          <w:ilvl w:val="0"/>
          <w:numId w:val="5"/>
        </w:numPr>
      </w:pPr>
      <w:r>
        <w:t>Ich stehe für mich ein.</w:t>
      </w:r>
    </w:p>
    <w:p w14:paraId="274DF72E" w14:textId="77777777" w:rsidR="009A3F25" w:rsidRDefault="00160157">
      <w:pPr>
        <w:pStyle w:val="Listenabsatz"/>
        <w:numPr>
          <w:ilvl w:val="0"/>
          <w:numId w:val="5"/>
        </w:numPr>
      </w:pPr>
      <w:r>
        <w:t>Ich wende mich an eine vertraute Person.</w:t>
      </w:r>
    </w:p>
    <w:p w14:paraId="7510731A" w14:textId="77777777" w:rsidR="009A3F25" w:rsidRDefault="00160157">
      <w:pPr>
        <w:pStyle w:val="Listenabsatz"/>
        <w:numPr>
          <w:ilvl w:val="0"/>
          <w:numId w:val="5"/>
        </w:numPr>
      </w:pPr>
      <w:r>
        <w:t xml:space="preserve">Ich lasse nicht nach, bis man mir hilft. </w:t>
      </w:r>
    </w:p>
    <w:p w14:paraId="131CB305" w14:textId="77777777" w:rsidR="009A3F25" w:rsidRDefault="00160157">
      <w:pPr>
        <w:pStyle w:val="Listenabsatz"/>
        <w:numPr>
          <w:ilvl w:val="0"/>
          <w:numId w:val="5"/>
        </w:numPr>
      </w:pPr>
      <w:r>
        <w:t>Ich wehre mich.</w:t>
      </w:r>
    </w:p>
    <w:p w14:paraId="2E09D1EB" w14:textId="77777777" w:rsidR="009A3F25" w:rsidRDefault="009A3F25"/>
    <w:p w14:paraId="49C6EC14" w14:textId="2BEBF205" w:rsidR="009A3F25" w:rsidRDefault="00160157">
      <w:pPr>
        <w:pStyle w:val="berschrift3"/>
        <w:numPr>
          <w:ilvl w:val="0"/>
          <w:numId w:val="50"/>
        </w:numPr>
      </w:pPr>
      <w:bookmarkStart w:id="7" w:name="_Toc127195045"/>
      <w:r>
        <w:lastRenderedPageBreak/>
        <w:t>Klare Verhaltensregeln für das Miteinander</w:t>
      </w:r>
      <w:bookmarkEnd w:id="7"/>
    </w:p>
    <w:p w14:paraId="6F5B8E95" w14:textId="77777777" w:rsidR="009A3F25" w:rsidRDefault="00160157">
      <w:r>
        <w:t xml:space="preserve">Mitarbeitende und Teilnehmende tragen gemeinsam zum Gelingen einer Veranstaltung bei, wobei den Mitarbeitenden eine besondere Verantwortung für Schutz und Wohlbefinden aller zukommt. </w:t>
      </w:r>
    </w:p>
    <w:p w14:paraId="2679E9BC" w14:textId="22E2DF12" w:rsidR="009A3F25" w:rsidRDefault="00160157">
      <w:pPr>
        <w:pStyle w:val="Listenabsatz"/>
        <w:numPr>
          <w:ilvl w:val="0"/>
          <w:numId w:val="8"/>
        </w:numPr>
      </w:pPr>
      <w:r>
        <w:t xml:space="preserve">Im engen Verhältnis zwischen den Kindern/Jugendlichen und den Mitarbeitenden entstehen häufig enge Freundschaften über die Hierarchieebenen hinweg. Dies entbindet </w:t>
      </w:r>
      <w:r w:rsidR="00657ADE">
        <w:t>Jugendleitende</w:t>
      </w:r>
      <w:r>
        <w:t xml:space="preserve"> nicht von ihrer Verpflichtung, eine notwendige Distanz beizubehalten und ihre Rolle als Leitung wahrzunehmen</w:t>
      </w:r>
      <w:r w:rsidR="00657ADE">
        <w:t>.</w:t>
      </w:r>
      <w:r w:rsidR="00657ADE">
        <w:rPr>
          <w:rStyle w:val="Funotenzeichen"/>
        </w:rPr>
        <w:footnoteReference w:id="7"/>
      </w:r>
    </w:p>
    <w:p w14:paraId="5DC2411D" w14:textId="77777777" w:rsidR="00F86010" w:rsidRDefault="00160157">
      <w:pPr>
        <w:pStyle w:val="Listenabsatz"/>
        <w:numPr>
          <w:ilvl w:val="0"/>
          <w:numId w:val="8"/>
        </w:numPr>
      </w:pPr>
      <w:r>
        <w:t>Aktive Prävention bedeutet auch, auf jeder Ebene</w:t>
      </w:r>
      <w:r w:rsidR="00657ADE">
        <w:t xml:space="preserve"> und in jeder Gruppe</w:t>
      </w:r>
      <w:r>
        <w:t xml:space="preserve"> </w:t>
      </w:r>
      <w:r w:rsidR="00657ADE">
        <w:t>der Evangelischen Jugend</w:t>
      </w:r>
      <w:r>
        <w:t xml:space="preserve"> Traditionen und Werte immer wieder aktiv zu hinterfragen und zu überprüfen, ob sie noch den Werten der Gemeinschaft und den aktuellen pädagogischen Ansätzen entsprechen. Dabei ist immer auch zu reflektieren, wie inklusiv bzw. exklusiv das Miteinander verstanden und gelebt wird.</w:t>
      </w:r>
    </w:p>
    <w:p w14:paraId="19C8DB5C" w14:textId="66A8333B" w:rsidR="009A3F25" w:rsidRPr="00F86010" w:rsidRDefault="00160157">
      <w:pPr>
        <w:pStyle w:val="Listenabsatz"/>
        <w:numPr>
          <w:ilvl w:val="0"/>
          <w:numId w:val="8"/>
        </w:numPr>
      </w:pPr>
      <w:r w:rsidRPr="00F86010">
        <w:t>Nicht</w:t>
      </w:r>
      <w:r>
        <w:t xml:space="preserve"> nur Kinder und Jugendliche, sondern auch die ehrenamtlichen und hauptberuflichen Mitarbeitenden haben ein Recht auf Privatsphäre. Dies fängt bei Rückzugsräumen auf Maßnahmen an und geht bis dahin, dass jede Person selbst entscheiden kann und darf, wie viele private Informationen sie preisgeben möchte.</w:t>
      </w:r>
      <w:r w:rsidR="00F86010">
        <w:rPr>
          <w:rStyle w:val="Funotenzeichen"/>
        </w:rPr>
        <w:footnoteReference w:id="8"/>
      </w:r>
    </w:p>
    <w:p w14:paraId="49941F87" w14:textId="1D82F5BD" w:rsidR="009A3F25" w:rsidRDefault="00160157">
      <w:pPr>
        <w:pStyle w:val="Listenabsatz"/>
        <w:numPr>
          <w:ilvl w:val="0"/>
          <w:numId w:val="8"/>
        </w:numPr>
      </w:pPr>
      <w:r>
        <w:t xml:space="preserve">Die pädagogischen Gruppenphasen werden in den </w:t>
      </w:r>
      <w:proofErr w:type="spellStart"/>
      <w:r>
        <w:t>Ju</w:t>
      </w:r>
      <w:r w:rsidR="00F86010">
        <w:t>leic</w:t>
      </w:r>
      <w:r>
        <w:t>a</w:t>
      </w:r>
      <w:proofErr w:type="spellEnd"/>
      <w:r w:rsidR="00F86010">
        <w:rPr>
          <w:rStyle w:val="Funotenzeichen"/>
        </w:rPr>
        <w:footnoteReference w:id="9"/>
      </w:r>
      <w:r w:rsidR="00F86010">
        <w:t>-</w:t>
      </w:r>
      <w:r>
        <w:t>Schulungen vermittelt und sind grundsätzlich Grundlage unserer Arbeit mit Kindern und Jugendlichen. Sie stellen sicher, dass die altersspezifischen und persönlichen Bedürfnisse der Kinder und Jugendlichen Berücksichtigung finden.</w:t>
      </w:r>
    </w:p>
    <w:p w14:paraId="528A6658" w14:textId="74FC8243" w:rsidR="009A3F25" w:rsidRDefault="00160157">
      <w:pPr>
        <w:pStyle w:val="Listenabsatz"/>
        <w:numPr>
          <w:ilvl w:val="0"/>
          <w:numId w:val="8"/>
        </w:numPr>
      </w:pPr>
      <w:r>
        <w:t>Bei der Planung von Programmbausteinen wird das nötige Maß an Distanz berücksichtigt. Hierbei muss immer die Möglichkeit für einzelne Personen gegeben sein, persönliche Grenzen einzuhalten und sich ggf. aus einem Programmpunkt zurückzuziehen.</w:t>
      </w:r>
    </w:p>
    <w:p w14:paraId="228511D1" w14:textId="00ED0BF4" w:rsidR="009A3F25" w:rsidRDefault="00160157">
      <w:pPr>
        <w:pStyle w:val="Listenabsatz"/>
        <w:numPr>
          <w:ilvl w:val="0"/>
          <w:numId w:val="8"/>
        </w:numPr>
      </w:pPr>
      <w:r>
        <w:t>Das Leitungsteam stell</w:t>
      </w:r>
      <w:r w:rsidR="00E21B82">
        <w:t>t</w:t>
      </w:r>
      <w:r>
        <w:t xml:space="preserve"> sicher, dass </w:t>
      </w:r>
      <w:r w:rsidR="00F86010">
        <w:t>bei Veranstaltungen</w:t>
      </w:r>
      <w:r>
        <w:t xml:space="preserve"> geschlechtsspezifische Sanitärräume und Rückzugsbereiche zur Verfügung stehen. Dieses Konzept berücksichtigt auch die Integration queerer Menschen.</w:t>
      </w:r>
    </w:p>
    <w:p w14:paraId="66093C37" w14:textId="74B5B182" w:rsidR="009A3F25" w:rsidRDefault="00160157">
      <w:pPr>
        <w:pStyle w:val="Listenabsatz"/>
        <w:numPr>
          <w:ilvl w:val="0"/>
          <w:numId w:val="8"/>
        </w:numPr>
      </w:pPr>
      <w:r>
        <w:t xml:space="preserve">Die Mitarbeitenden stellen sicher, dass für jede Maßnahme passende Regeln und Rahmenbedingungen formuliert und transparent allen Teilnehmenden kommuniziert werden. Dies beinhaltet auch Fragen der Aufsichtspflicht und der </w:t>
      </w:r>
      <w:r w:rsidR="00F86010">
        <w:t xml:space="preserve">Nutzungsrechte </w:t>
      </w:r>
      <w:r>
        <w:t>einzelne</w:t>
      </w:r>
      <w:r w:rsidR="00F86010">
        <w:t>r</w:t>
      </w:r>
      <w:r>
        <w:t xml:space="preserve"> Räumlichkeiten.</w:t>
      </w:r>
    </w:p>
    <w:p w14:paraId="0B57FA27" w14:textId="77777777" w:rsidR="009A3F25" w:rsidRDefault="00160157">
      <w:r>
        <w:t>Evangelische Jugendarbeit ist ein Raum der Nähe und der Gemeinschaft. Gleichzeitig will sie für Kinder und Jugendliche ein Schutzraum sein, in dem Kinder und Jugendliche anerkannt und respektiert werden und in dem Grenzen gewahrt werden und junge Menschen keine Angst um ihr körperliches und seelisches Wohlbefinden haben müssen.</w:t>
      </w:r>
    </w:p>
    <w:p w14:paraId="49245A6C" w14:textId="14D8F564" w:rsidR="009A3F25" w:rsidRDefault="00160157" w:rsidP="00F86010">
      <w:pPr>
        <w:spacing w:after="0"/>
      </w:pPr>
      <w:r>
        <w:t xml:space="preserve">Entscheidend ist daher, </w:t>
      </w:r>
      <w:r w:rsidR="00F86010">
        <w:t>dass Nähe</w:t>
      </w:r>
    </w:p>
    <w:p w14:paraId="12ADBA2D" w14:textId="624ABE4A" w:rsidR="009A3F25" w:rsidRDefault="00160157">
      <w:pPr>
        <w:pStyle w:val="Listenabsatz"/>
        <w:numPr>
          <w:ilvl w:val="0"/>
          <w:numId w:val="51"/>
        </w:numPr>
      </w:pPr>
      <w:r>
        <w:t>von beiden Seiten gewollt ist,</w:t>
      </w:r>
    </w:p>
    <w:p w14:paraId="2DCC1B21" w14:textId="6873093A" w:rsidR="009A3F25" w:rsidRDefault="00160157">
      <w:pPr>
        <w:pStyle w:val="Listenabsatz"/>
        <w:numPr>
          <w:ilvl w:val="0"/>
          <w:numId w:val="51"/>
        </w:numPr>
      </w:pPr>
      <w:r>
        <w:lastRenderedPageBreak/>
        <w:t>in einem Raum gegenseitiger Achtung und Respekts stattfindet,</w:t>
      </w:r>
    </w:p>
    <w:p w14:paraId="0A397F1C" w14:textId="12031735" w:rsidR="009A3F25" w:rsidRDefault="00160157">
      <w:pPr>
        <w:pStyle w:val="Listenabsatz"/>
        <w:numPr>
          <w:ilvl w:val="0"/>
          <w:numId w:val="51"/>
        </w:numPr>
      </w:pPr>
      <w:r>
        <w:t xml:space="preserve">zwischen </w:t>
      </w:r>
      <w:r w:rsidR="00F86010">
        <w:t>Mitarbeitenden</w:t>
      </w:r>
      <w:r>
        <w:t xml:space="preserve"> und anvertrauten Kindern und Jugendlichen stets situationsangemessen ist,</w:t>
      </w:r>
    </w:p>
    <w:p w14:paraId="5ACDF889" w14:textId="1B9E18AF" w:rsidR="009A3F25" w:rsidRDefault="00160157">
      <w:pPr>
        <w:pStyle w:val="Listenabsatz"/>
        <w:numPr>
          <w:ilvl w:val="0"/>
          <w:numId w:val="51"/>
        </w:numPr>
      </w:pPr>
      <w:r>
        <w:t>die Gruppe nicht in unangemessener Weise berührt oder irritiert,</w:t>
      </w:r>
    </w:p>
    <w:p w14:paraId="2AC495C9" w14:textId="67DA0913" w:rsidR="009A3F25" w:rsidRDefault="00160157">
      <w:pPr>
        <w:pStyle w:val="Listenabsatz"/>
        <w:numPr>
          <w:ilvl w:val="0"/>
          <w:numId w:val="51"/>
        </w:numPr>
      </w:pPr>
      <w:r>
        <w:t>jederzeit beendet werden kann,</w:t>
      </w:r>
    </w:p>
    <w:p w14:paraId="52B2F6B7" w14:textId="47CB7AE4" w:rsidR="009A3F25" w:rsidRDefault="00160157">
      <w:pPr>
        <w:pStyle w:val="Listenabsatz"/>
        <w:numPr>
          <w:ilvl w:val="0"/>
          <w:numId w:val="51"/>
        </w:numPr>
      </w:pPr>
      <w:r>
        <w:t>nicht manipulativ entstanden ist,</w:t>
      </w:r>
    </w:p>
    <w:p w14:paraId="33FAF11A" w14:textId="77777777" w:rsidR="00F86010" w:rsidRDefault="00160157">
      <w:pPr>
        <w:pStyle w:val="Listenabsatz"/>
        <w:numPr>
          <w:ilvl w:val="0"/>
          <w:numId w:val="51"/>
        </w:numPr>
      </w:pPr>
      <w:r>
        <w:t xml:space="preserve">nicht </w:t>
      </w:r>
      <w:r w:rsidR="00120979">
        <w:t>mittels Drucks</w:t>
      </w:r>
      <w:r>
        <w:t xml:space="preserve"> oder Erpressungen aufrechterhalten wird </w:t>
      </w:r>
    </w:p>
    <w:p w14:paraId="0EAF47E4" w14:textId="5882FB99" w:rsidR="009A3F25" w:rsidRDefault="00160157" w:rsidP="00F86010">
      <w:pPr>
        <w:ind w:left="360"/>
      </w:pPr>
      <w:r>
        <w:t>und</w:t>
      </w:r>
      <w:r w:rsidR="00F86010">
        <w:t xml:space="preserve"> </w:t>
      </w:r>
      <w:r>
        <w:t>dass die Reaktionen des Gegenübers auf körperliche Nähe ernstgenommen werden.</w:t>
      </w:r>
    </w:p>
    <w:p w14:paraId="7565ADCC" w14:textId="63C2CD72" w:rsidR="009A3F25" w:rsidRDefault="00F86010">
      <w:r>
        <w:t>Im Verhältnis</w:t>
      </w:r>
      <w:r w:rsidR="00E9249C">
        <w:t xml:space="preserve"> zwischen Mitarbeitenden und Teilnehmenden bestimmt vorrangig das Nähe-Distanz-Bedürfnis der Schutzbefohlenen den zulässigen Grad von Nähe oder Distanz. Gleichwohl darf und muss auch die Leitungsperson ihre Grenzen in Bezug auf Nähe aufzeigen.</w:t>
      </w:r>
      <w:r>
        <w:br/>
      </w:r>
    </w:p>
    <w:p w14:paraId="58C95F3F" w14:textId="77777777" w:rsidR="009A3F25" w:rsidRDefault="00160157" w:rsidP="00CA50FA">
      <w:pPr>
        <w:pStyle w:val="berschrift2"/>
      </w:pPr>
      <w:bookmarkStart w:id="8" w:name="_Toc127195046"/>
      <w:r>
        <w:t>Seelsorgerische Grundhaltung in der Jugendarbeit</w:t>
      </w:r>
      <w:bookmarkEnd w:id="8"/>
    </w:p>
    <w:p w14:paraId="4057E2B5" w14:textId="23FE5398" w:rsidR="009A3F25" w:rsidRDefault="00DF06ED">
      <w:r>
        <w:t xml:space="preserve">In der Evangelisch-Lutherischen Kirche in Bayern haben bestimmte Berufsgruppen, wie z.B. </w:t>
      </w:r>
      <w:proofErr w:type="spellStart"/>
      <w:r>
        <w:t>Pfarrer:innen</w:t>
      </w:r>
      <w:proofErr w:type="spellEnd"/>
      <w:r>
        <w:t xml:space="preserve"> und </w:t>
      </w:r>
      <w:proofErr w:type="spellStart"/>
      <w:r>
        <w:t>Diakon:innen</w:t>
      </w:r>
      <w:proofErr w:type="spellEnd"/>
      <w:r>
        <w:t xml:space="preserve"> den Auftrag zur Seelsorge. Damit verbunden ist auch ein Zeugnisverweigerungsrecht</w:t>
      </w:r>
      <w:r>
        <w:rPr>
          <w:rStyle w:val="Funotenzeichen"/>
        </w:rPr>
        <w:footnoteReference w:id="10"/>
      </w:r>
      <w:r>
        <w:t>.</w:t>
      </w:r>
      <w:r w:rsidR="003B1903">
        <w:br/>
        <w:t>Daneben habe</w:t>
      </w:r>
      <w:r>
        <w:t>n</w:t>
      </w:r>
      <w:r w:rsidR="003B1903">
        <w:t xml:space="preserve"> aber </w:t>
      </w:r>
      <w:r w:rsidR="003B1903" w:rsidRPr="00FD7DAC">
        <w:rPr>
          <w:u w:val="single"/>
        </w:rPr>
        <w:t>alle</w:t>
      </w:r>
      <w:r w:rsidR="003B1903">
        <w:t xml:space="preserve"> </w:t>
      </w:r>
      <w:r w:rsidR="00386161">
        <w:t>Mitarbeitenden (berufliche und ehrenamtliche)</w:t>
      </w:r>
      <w:r w:rsidR="003B1903">
        <w:t xml:space="preserve"> eine seelsorgerische Grundhaltung und damit</w:t>
      </w:r>
      <w:r w:rsidR="00160157">
        <w:t xml:space="preserve"> die Verantwortung, achtsam zu sein und zuzuhören. Sie </w:t>
      </w:r>
      <w:r>
        <w:t>geben</w:t>
      </w:r>
      <w:r w:rsidR="00160157">
        <w:t xml:space="preserve"> den ihnen anvertrauten Personen das Gefühl gehört zu werden und </w:t>
      </w:r>
      <w:r>
        <w:t xml:space="preserve">vermitteln </w:t>
      </w:r>
      <w:r w:rsidR="00160157">
        <w:t>sie bei Bedarf an eine geeignete Person für Beratung, Hilfe oder Intervention.</w:t>
      </w:r>
    </w:p>
    <w:p w14:paraId="06A10609" w14:textId="77777777" w:rsidR="009A3F25" w:rsidRDefault="009A3F25"/>
    <w:p w14:paraId="6A71374C" w14:textId="77777777" w:rsidR="009A3F25" w:rsidRDefault="00160157">
      <w:pPr>
        <w:pStyle w:val="berschrift1"/>
      </w:pPr>
      <w:bookmarkStart w:id="9" w:name="_Toc127195047"/>
      <w:r>
        <w:t>Verhaltensregeln zum Umgang mit digitalen Medien</w:t>
      </w:r>
      <w:bookmarkEnd w:id="9"/>
    </w:p>
    <w:p w14:paraId="14634903" w14:textId="77777777" w:rsidR="009A3F25" w:rsidRDefault="00160157">
      <w:r>
        <w:t xml:space="preserve">Digitale Medien sind aus der Lebenswelt junger Menschen nicht weg zu denken. Sie dienen als Kommunikations- und Informationsmedium. </w:t>
      </w:r>
    </w:p>
    <w:p w14:paraId="3FF4A8DE" w14:textId="77777777" w:rsidR="009A3F25" w:rsidRDefault="009A3F25"/>
    <w:p w14:paraId="27FF3001" w14:textId="77777777" w:rsidR="009A3F25" w:rsidRDefault="00160157" w:rsidP="00CA50FA">
      <w:pPr>
        <w:pStyle w:val="berschrift2"/>
      </w:pPr>
      <w:bookmarkStart w:id="10" w:name="_Toc127195048"/>
      <w:r>
        <w:t>Austausch von persönlichen Daten</w:t>
      </w:r>
      <w:bookmarkEnd w:id="10"/>
    </w:p>
    <w:p w14:paraId="03E16AA9" w14:textId="77777777" w:rsidR="009A3F25" w:rsidRDefault="00160157">
      <w:r>
        <w:t>Die private Handynummer einer Person dient mittlerweile nicht mehr primär für Kommunikation, sondern ermöglicht auch den Zugang zu persönlichen Accounts in sozialen Medien. Deshalb ist ein reflektierter Umgang mit dieser unabdingbar. Junge Menschen müssen die Möglichkeit haben, Angabe ihrer Handynummer zu verweigern. In der Kommunikation mit Teilnehmenden oder deren Erziehungsberechtigten muss für die Mitarbeitenden die Nutzung einer offiziellen Nummer gewährleistet sein.</w:t>
      </w:r>
    </w:p>
    <w:p w14:paraId="79C59621" w14:textId="77777777" w:rsidR="009A3F25" w:rsidRDefault="00160157">
      <w:r>
        <w:t xml:space="preserve">Die Nummern von Teilnehmenden dürfen nicht ohne deren Einwilligung an andere weitergeleitet oder durch das Hinzufügen zu Gruppenkanälen mit anderen geteilt werden. Aufgrund der </w:t>
      </w:r>
      <w:r>
        <w:lastRenderedPageBreak/>
        <w:t>verschiedenen Rollen und damit verbundenen Abhängigkeiten ist vom Austausch privater Daten, z.B. in Sozialen Medien, zwischen Teilnehmenden und Mitarbeitenden abzusehen.</w:t>
      </w:r>
    </w:p>
    <w:p w14:paraId="2C1D6DCB" w14:textId="03FCAEC0" w:rsidR="009A3F25" w:rsidRDefault="00160157">
      <w:r>
        <w:t xml:space="preserve">Bei der Nutzung von </w:t>
      </w:r>
      <w:proofErr w:type="spellStart"/>
      <w:r>
        <w:t>Messengerdiensten</w:t>
      </w:r>
      <w:proofErr w:type="spellEnd"/>
      <w:r>
        <w:t xml:space="preserve"> ist die Datenschutzverordnung der ELKB</w:t>
      </w:r>
      <w:r w:rsidR="00E9249C">
        <w:rPr>
          <w:rStyle w:val="Funotenzeichen"/>
        </w:rPr>
        <w:footnoteReference w:id="11"/>
      </w:r>
      <w:r w:rsidR="00FD7DAC">
        <w:t xml:space="preserve"> </w:t>
      </w:r>
      <w:r>
        <w:t>zu beachten</w:t>
      </w:r>
      <w:r w:rsidR="00E9249C">
        <w:rPr>
          <w:rStyle w:val="Funotenzeichen"/>
        </w:rPr>
        <w:footnoteReference w:id="12"/>
      </w:r>
      <w:r>
        <w:t>. Gleichzeitig muss eine lebensweltnahe Kommunikation ermöglicht werden.</w:t>
      </w:r>
    </w:p>
    <w:p w14:paraId="0009DDB1" w14:textId="77777777" w:rsidR="009A3F25" w:rsidRDefault="009A3F25"/>
    <w:p w14:paraId="158A73B8" w14:textId="77777777" w:rsidR="009A3F25" w:rsidRDefault="00160157" w:rsidP="00CA50FA">
      <w:pPr>
        <w:pStyle w:val="berschrift2"/>
      </w:pPr>
      <w:bookmarkStart w:id="11" w:name="_Toc127195049"/>
      <w:r>
        <w:t>Umgang mit Foto-, Bild- und Videomaterial</w:t>
      </w:r>
      <w:bookmarkEnd w:id="11"/>
    </w:p>
    <w:p w14:paraId="7B8617F5" w14:textId="77777777" w:rsidR="009A3F25" w:rsidRDefault="00160157">
      <w:r>
        <w:t>Jeder Mensch hat das Recht am eigenen Bild! Daraus ergibt sich, dass die Aufnahme und Nutzung von Foto-, Bild- und Videomaterial nur durch Zustimmung der Teilnehmenden und deren Erziehungsberechtigten gestattet ist.</w:t>
      </w:r>
    </w:p>
    <w:p w14:paraId="62520FC0" w14:textId="1A9B5F87" w:rsidR="009A3F25" w:rsidRDefault="00160157">
      <w:r>
        <w:t>Die meisten jungen Menschen besitzen kamerafähige Handys. Deshalb ist es die Aufgabe der Mitarbeitenden, jene gezielt über die Persönlichkeitsrechte anderer Menschen aufzuklären und gegebenenfalls diese durchzusetzen.</w:t>
      </w:r>
      <w:r w:rsidR="00626D76">
        <w:br/>
      </w:r>
      <w:r w:rsidR="00626D76" w:rsidRPr="00626D76">
        <w:t>Auch bei entsprechender Zustimmung zur Bilderstellung und -veröffentlichung, haben Verantwortliche in der Kinder- und Jugendarbeit die Aufgabe</w:t>
      </w:r>
      <w:r w:rsidR="00626D76">
        <w:t>,</w:t>
      </w:r>
      <w:r w:rsidR="00626D76" w:rsidRPr="00626D76">
        <w:t xml:space="preserve"> Bilder vor der Veröffentlichung auf Kanälen der E</w:t>
      </w:r>
      <w:r w:rsidR="00626D76">
        <w:t>vangelischen Jugend</w:t>
      </w:r>
      <w:r w:rsidR="00626D76" w:rsidRPr="00626D76">
        <w:t xml:space="preserve"> </w:t>
      </w:r>
      <w:r w:rsidR="00626D76">
        <w:t xml:space="preserve">auf die Wahrung von Persönlichkeitsrechten hin </w:t>
      </w:r>
      <w:r w:rsidR="00626D76" w:rsidRPr="00626D76">
        <w:t>zu prüfen.</w:t>
      </w:r>
      <w:r w:rsidR="00626D76">
        <w:rPr>
          <w:rStyle w:val="Funotenzeichen"/>
        </w:rPr>
        <w:footnoteReference w:id="13"/>
      </w:r>
    </w:p>
    <w:p w14:paraId="01332939" w14:textId="77777777" w:rsidR="009A3F25" w:rsidRDefault="009A3F25"/>
    <w:p w14:paraId="22C11579" w14:textId="244B7363" w:rsidR="009A3F25" w:rsidRDefault="00160157" w:rsidP="00CA50FA">
      <w:pPr>
        <w:pStyle w:val="berschrift2"/>
      </w:pPr>
      <w:bookmarkStart w:id="12" w:name="_Toc127195050"/>
      <w:r>
        <w:t xml:space="preserve">Vorbeugung </w:t>
      </w:r>
      <w:proofErr w:type="spellStart"/>
      <w:r>
        <w:t>Cybergroomings</w:t>
      </w:r>
      <w:proofErr w:type="spellEnd"/>
      <w:r w:rsidR="00FD7DAC">
        <w:rPr>
          <w:rStyle w:val="Funotenzeichen"/>
        </w:rPr>
        <w:footnoteReference w:id="14"/>
      </w:r>
      <w:r>
        <w:t xml:space="preserve"> und sexueller Belästigung</w:t>
      </w:r>
      <w:bookmarkEnd w:id="12"/>
    </w:p>
    <w:p w14:paraId="64618B69" w14:textId="77777777" w:rsidR="009A3F25" w:rsidRDefault="00160157">
      <w:r>
        <w:t xml:space="preserve">Im Umgang mit digitalen Medien ist es unsere Pflicht, das Risiko junger Menschen, darüber sexuelle Belästigung zu erfahren, zu mindern und vorzubeugen. In der Öffentlichkeitsarbeit wollen wir viele verschiedene Menschen erreichen. Dadurch erhöht sich die Gefahr auch </w:t>
      </w:r>
      <w:proofErr w:type="spellStart"/>
      <w:r>
        <w:t>Täter:innen</w:t>
      </w:r>
      <w:proofErr w:type="spellEnd"/>
      <w:r>
        <w:t xml:space="preserve"> den Zugang zu Bildern und Kontakten junger Menschen zu ermöglichen.</w:t>
      </w:r>
    </w:p>
    <w:p w14:paraId="0D2E394A" w14:textId="00995871" w:rsidR="009A3F25" w:rsidRDefault="00160157">
      <w:r>
        <w:t>Um dem entgegenzuwirken, ist es elementar die Anonymität Teilnehmender und Ehrenamtlicher auf Fotos und Beiträgen in den Sozialen Medien zu wahren.</w:t>
      </w:r>
      <w:r w:rsidR="00626D76">
        <w:t xml:space="preserve"> Insbesondere ist darauf zu achten, keine Bilder bzw. Beiträge zu veröffentlichen, die Personen bloßstellen </w:t>
      </w:r>
      <w:r w:rsidR="002E6A2A">
        <w:t>(</w:t>
      </w:r>
      <w:r w:rsidR="00626D76">
        <w:t>z.B. vom Schwimmbadausflug</w:t>
      </w:r>
      <w:r w:rsidR="002E6A2A">
        <w:t>)</w:t>
      </w:r>
      <w:r w:rsidR="00626D76">
        <w:t>.</w:t>
      </w:r>
    </w:p>
    <w:p w14:paraId="41588A86" w14:textId="77777777" w:rsidR="009A3F25" w:rsidRDefault="00160157">
      <w:r>
        <w:t>Um junge Menschen vor belästigenden oder beleidigenden Kommentaren zu wahren, wird die aktive Administration</w:t>
      </w:r>
      <w:r>
        <w:rPr>
          <w:rStyle w:val="Funotenanker"/>
        </w:rPr>
        <w:footnoteReference w:id="15"/>
      </w:r>
      <w:r>
        <w:t xml:space="preserve"> von digitalen Kanälen, wie Instagram, Facebook, etc., benötigt.</w:t>
      </w:r>
    </w:p>
    <w:p w14:paraId="7CC70AD2" w14:textId="726BC71C" w:rsidR="009A3F25" w:rsidRDefault="00160157">
      <w:r>
        <w:t xml:space="preserve">Besonders </w:t>
      </w:r>
      <w:r w:rsidR="00626D76">
        <w:t>Messenger Dienste</w:t>
      </w:r>
      <w:r>
        <w:t xml:space="preserve"> bergen </w:t>
      </w:r>
      <w:r w:rsidR="00604E13">
        <w:t>die Gefahr,</w:t>
      </w:r>
      <w:r>
        <w:t xml:space="preserve"> als Plattform für sexuelle Belästigung </w:t>
      </w:r>
      <w:r w:rsidR="00604E13">
        <w:t>missbraucht zu werden</w:t>
      </w:r>
      <w:r>
        <w:t xml:space="preserve">. Auch Hatespeech, Mobbing, Rassismus, Bodyshaming und ähnliches </w:t>
      </w:r>
      <w:r>
        <w:lastRenderedPageBreak/>
        <w:t>stellen Übergriffe auf die Persönlichkeit dar. Der Übergang zur sexualisierten Gewalt ist oft fließend. Darum gilt: Jede Form von Belästigung muss ernst genommen werden!</w:t>
      </w:r>
      <w:r>
        <w:br/>
        <w:t xml:space="preserve">Gezielte Aufklärung, medienpädagogische Bildung und Intervention sind wichtig, um einen guten Umgang mit </w:t>
      </w:r>
      <w:r w:rsidR="00626D76">
        <w:t>Messenger Diensten</w:t>
      </w:r>
      <w:r>
        <w:t xml:space="preserve"> sowie Soziale Medien zu finden.</w:t>
      </w:r>
    </w:p>
    <w:p w14:paraId="7AF719D0" w14:textId="77777777" w:rsidR="009A3F25" w:rsidRDefault="009A3F25"/>
    <w:p w14:paraId="466E11F7" w14:textId="77777777" w:rsidR="009A3F25" w:rsidRDefault="009A3F25"/>
    <w:p w14:paraId="07B3F96A" w14:textId="77777777" w:rsidR="009A3F25" w:rsidRDefault="00160157">
      <w:pPr>
        <w:pStyle w:val="berschrift1"/>
      </w:pPr>
      <w:bookmarkStart w:id="13" w:name="_Toc127195051"/>
      <w:r>
        <w:t>Sexualpädagogisches Konzept</w:t>
      </w:r>
      <w:bookmarkEnd w:id="13"/>
    </w:p>
    <w:p w14:paraId="1E741254" w14:textId="4F3BE83D" w:rsidR="009A3F25" w:rsidRDefault="00160157">
      <w:r>
        <w:t xml:space="preserve">Eine wesentliche Funktion der Jugendarbeit besteht in der Schaffung von Freiräumen für non-formales soziales Lernen. Dabei spielt die Möglichkeit </w:t>
      </w:r>
      <w:r w:rsidR="00626D76">
        <w:t>zur Auseinandersetzung</w:t>
      </w:r>
      <w:r>
        <w:t xml:space="preserve"> mit Gleichaltrigen die größte Rolle. Voraussetzung dafür ist eine grenzachtende und diskriminierungsarme Umgangs- und Gesprächskultur. Wird eine solche Kultur der Achtsamkeit mit angemessenen Regeln in der Arbeit mit Kindern und Jugendlichen partizipativ erarbeitet und gelebt, erfolgt eine Sensibilisierung auch im Umgang mit sexualitätsbezogenen Themen.</w:t>
      </w:r>
    </w:p>
    <w:p w14:paraId="65EFEA8B" w14:textId="77777777" w:rsidR="009A3F25" w:rsidRDefault="00160157">
      <w:r>
        <w:t>In der Jugendarbeit sowohl mit den Gleichaltrigen als auch mit Mitarbeitenden über sexualitätsbezogene Themen zu sprechen, hat für Kinder und Jugendliche eine hohe Bedeutung. Die Ausdifferenzierung sexueller Verhaltensmuster sowie die Integration der sexuellen Orientierung stellen zentrale Entwicklungsschritte in dieser Lebensphase dar. All das befähigt Kinder und Jugendliche sich selbst zu kennen, zu sich zu stehen und selbstbestimmte Entscheidungen zu treffen.</w:t>
      </w:r>
    </w:p>
    <w:p w14:paraId="4005C205" w14:textId="05A2221A" w:rsidR="009A3F25" w:rsidRDefault="00160157">
      <w:r>
        <w:t xml:space="preserve">Kinder und Jugendliche haben ein Recht auf Bildung und damit auch auf sexuelle Bildung. Dies heißt in der Praxis, Kinder und Jugendliche einfühlsam zu begleiten und ihnen Informationen (thematische </w:t>
      </w:r>
      <w:r w:rsidR="00604E13">
        <w:t>und</w:t>
      </w:r>
      <w:r>
        <w:t xml:space="preserve"> rechtliche Informationen) in allen Phasen ihrer Entwicklung anzubieten. Sexuelle Bildung in der Arbeit mit Kindern und Jugendlichen ist daher mehr eine Frage der Haltung zur ganzheitlichen Entwicklung der Sexualität von Kindern und Jugendlichen als eine Frage von Methoden und lässt sich mit „Zuhören- Hinsehen- Miteinander sprechen“ umschreiben.</w:t>
      </w:r>
    </w:p>
    <w:p w14:paraId="37F10665" w14:textId="302972CB" w:rsidR="009A3F25" w:rsidRDefault="00160157">
      <w:r>
        <w:t xml:space="preserve">Die Entwicklung und Implementierung eines sexualpädagogischen Konzeptes setzt Wissen über Sexualität voraus. Dabei ist die Akzeptanz sexueller Vielfalt eine Grundvoraussetzung. Alle sollen selbstbestimmt ihre Sexualität so leben, wie es ihren Bedürfnissen und Neigungen entspricht, ohne dabei Diskriminierung fürchten zu müssen, soweit die Intimität und Grenzen anderer respektiert werden. Wird mit Kindern und Jugendlichen in einem vertrauensvollen Rahmen über Sexualität gesprochen, steigt </w:t>
      </w:r>
      <w:r w:rsidR="0097716F">
        <w:t xml:space="preserve">auch </w:t>
      </w:r>
      <w:r>
        <w:t xml:space="preserve">das Zutrauen, über </w:t>
      </w:r>
      <w:r w:rsidR="0097716F">
        <w:t>schambesetzte</w:t>
      </w:r>
      <w:r>
        <w:t xml:space="preserve"> und schwierige sexualitätsbezogene Themen zu sprechen.</w:t>
      </w:r>
    </w:p>
    <w:p w14:paraId="348F1C98" w14:textId="7CB55B45" w:rsidR="009A3F25" w:rsidRDefault="00160157">
      <w:r>
        <w:t xml:space="preserve">In der Arbeit mit Kindern und Jugendlichen geht es um Beziehungsarbeit und diese braucht Nähe. Dabei kann und darf sich professionelle Nähe nicht einseitig auf das Einhalten von Distanz beschränken. Zu tragfähigen pädagogischen Beziehungen gehören gleichermaßen unterstützende und Beziehung gestaltende Angebote wie auch das Zulassen von Freiräumen zur </w:t>
      </w:r>
      <w:r>
        <w:lastRenderedPageBreak/>
        <w:t>Selbsterfahrung. Räume und Möglichkeiten für vertrauensvolle Gespräche ergänzen die Gestaltung von Beziehungen. Nähe wagen und Distanz wahren!</w:t>
      </w:r>
      <w:r w:rsidR="0097716F">
        <w:rPr>
          <w:rStyle w:val="Funotenzeichen"/>
        </w:rPr>
        <w:footnoteReference w:id="16"/>
      </w:r>
    </w:p>
    <w:p w14:paraId="10F269FF" w14:textId="77777777" w:rsidR="009A3F25" w:rsidRDefault="009A3F25"/>
    <w:p w14:paraId="3ED90A9E" w14:textId="77777777" w:rsidR="009A3F25" w:rsidRDefault="00160157" w:rsidP="0097716F">
      <w:pPr>
        <w:spacing w:after="0"/>
      </w:pPr>
      <w:r w:rsidRPr="0097716F">
        <w:rPr>
          <w:color w:val="C6168D"/>
        </w:rPr>
        <w:t>Ziele</w:t>
      </w:r>
      <w:r>
        <w:t xml:space="preserve"> von sexueller Bildung:</w:t>
      </w:r>
    </w:p>
    <w:p w14:paraId="277924F8" w14:textId="218D14F4" w:rsidR="009A3F25" w:rsidRDefault="00160157">
      <w:pPr>
        <w:pStyle w:val="Listenabsatz"/>
        <w:numPr>
          <w:ilvl w:val="0"/>
          <w:numId w:val="9"/>
        </w:numPr>
      </w:pPr>
      <w:r>
        <w:t>Sprachfähigkeit zu sexualitätsbezogenen Themen</w:t>
      </w:r>
    </w:p>
    <w:p w14:paraId="6D8C0233" w14:textId="77777777" w:rsidR="009A3F25" w:rsidRDefault="00160157">
      <w:pPr>
        <w:pStyle w:val="Listenabsatz"/>
        <w:numPr>
          <w:ilvl w:val="0"/>
          <w:numId w:val="9"/>
        </w:numPr>
      </w:pPr>
      <w:r>
        <w:t>Information über Sexualität in den verschiedenen Lebensphasen</w:t>
      </w:r>
    </w:p>
    <w:p w14:paraId="2F3D6300" w14:textId="77777777" w:rsidR="009A3F25" w:rsidRDefault="00160157">
      <w:pPr>
        <w:pStyle w:val="Listenabsatz"/>
        <w:numPr>
          <w:ilvl w:val="0"/>
          <w:numId w:val="9"/>
        </w:numPr>
      </w:pPr>
      <w:r>
        <w:t>Sexuelle Selbstbestimmung durch alters- und entwicklungsangemessene Information und Begleitung</w:t>
      </w:r>
    </w:p>
    <w:p w14:paraId="610BD63B" w14:textId="77777777" w:rsidR="009A3F25" w:rsidRDefault="00160157">
      <w:pPr>
        <w:pStyle w:val="Listenabsatz"/>
        <w:numPr>
          <w:ilvl w:val="0"/>
          <w:numId w:val="9"/>
        </w:numPr>
      </w:pPr>
      <w:r>
        <w:t>Wahrnehmung von Wünschen und Bedürfnisse der eigenen Sexualität</w:t>
      </w:r>
    </w:p>
    <w:p w14:paraId="1E269078" w14:textId="77777777" w:rsidR="009A3F25" w:rsidRDefault="00160157">
      <w:pPr>
        <w:pStyle w:val="Listenabsatz"/>
        <w:numPr>
          <w:ilvl w:val="0"/>
          <w:numId w:val="9"/>
        </w:numPr>
      </w:pPr>
      <w:r>
        <w:t>Vertrauen in die eigene Wahrnehmung des eigenen Körpers und der eigenen Gefühle</w:t>
      </w:r>
    </w:p>
    <w:p w14:paraId="488108CF" w14:textId="1CED7769" w:rsidR="009A3F25" w:rsidRDefault="00160157">
      <w:pPr>
        <w:pStyle w:val="Listenabsatz"/>
        <w:numPr>
          <w:ilvl w:val="0"/>
          <w:numId w:val="9"/>
        </w:numPr>
      </w:pPr>
      <w:r>
        <w:t>Wahrnehmung und Setzen eigene</w:t>
      </w:r>
      <w:r w:rsidR="0097716F">
        <w:t>r</w:t>
      </w:r>
      <w:r>
        <w:t xml:space="preserve"> Grenzen und Annahme der Grenzen andere</w:t>
      </w:r>
      <w:r w:rsidR="0097716F">
        <w:t>r</w:t>
      </w:r>
    </w:p>
    <w:p w14:paraId="193BD667" w14:textId="01063BFC" w:rsidR="009A3F25" w:rsidRDefault="00160157">
      <w:pPr>
        <w:pStyle w:val="Listenabsatz"/>
        <w:numPr>
          <w:ilvl w:val="0"/>
          <w:numId w:val="9"/>
        </w:numPr>
      </w:pPr>
      <w:r>
        <w:t>Kommunikationsfähigkeit über sexuelle Wünsche und Grenzen</w:t>
      </w:r>
    </w:p>
    <w:p w14:paraId="279CE1CB" w14:textId="77777777" w:rsidR="009A3F25" w:rsidRDefault="00160157">
      <w:pPr>
        <w:pStyle w:val="Listenabsatz"/>
        <w:numPr>
          <w:ilvl w:val="0"/>
          <w:numId w:val="9"/>
        </w:numPr>
      </w:pPr>
      <w:r>
        <w:t>Fähigkeit zu Widerspruch und Abgrenzung gegenüber den Wünschen und Forderungen anderer</w:t>
      </w:r>
    </w:p>
    <w:p w14:paraId="488F0150" w14:textId="441AF824" w:rsidR="009A3F25" w:rsidRDefault="0097716F">
      <w:pPr>
        <w:pStyle w:val="Listenabsatz"/>
        <w:numPr>
          <w:ilvl w:val="0"/>
          <w:numId w:val="9"/>
        </w:numPr>
      </w:pPr>
      <w:r>
        <w:t>Entwicklung einer selbstverantwortliche</w:t>
      </w:r>
      <w:r w:rsidR="00E67C70">
        <w:rPr>
          <w:color w:val="FF0000"/>
        </w:rPr>
        <w:t>n</w:t>
      </w:r>
      <w:r>
        <w:t xml:space="preserve"> Haltung auf der Grundlage von Respekt, Gleichberechtigung, Toleranz und von Verantwortung für andere </w:t>
      </w:r>
    </w:p>
    <w:p w14:paraId="3132285D" w14:textId="1FF223F3" w:rsidR="009A3F25" w:rsidRDefault="0097716F">
      <w:pPr>
        <w:pStyle w:val="Listenabsatz"/>
        <w:numPr>
          <w:ilvl w:val="0"/>
          <w:numId w:val="9"/>
        </w:numPr>
      </w:pPr>
      <w:r>
        <w:t>Hinterfragen und kritische Betrachtung von Mythen und Klischees über Männer, Frauen, Diversität, Sexualität und Gewalt</w:t>
      </w:r>
    </w:p>
    <w:p w14:paraId="6C434A81" w14:textId="77777777" w:rsidR="009A3F25" w:rsidRDefault="00160157">
      <w:pPr>
        <w:pStyle w:val="Listenabsatz"/>
        <w:numPr>
          <w:ilvl w:val="0"/>
          <w:numId w:val="9"/>
        </w:numPr>
      </w:pPr>
      <w:r>
        <w:t>Lernen im Umgang mit digitalen Medien und sozialen Netzwerken in Bezug auf sexualitätsbezogenen Themen</w:t>
      </w:r>
    </w:p>
    <w:p w14:paraId="6C8E2515" w14:textId="77777777" w:rsidR="009A3F25" w:rsidRDefault="009A3F25"/>
    <w:p w14:paraId="243177F6" w14:textId="77777777" w:rsidR="009A3F25" w:rsidRDefault="00160157" w:rsidP="0097716F">
      <w:pPr>
        <w:spacing w:after="0"/>
      </w:pPr>
      <w:r w:rsidRPr="0097716F">
        <w:rPr>
          <w:color w:val="C6168D"/>
        </w:rPr>
        <w:t>Themen und Inhalte</w:t>
      </w:r>
      <w:r>
        <w:t xml:space="preserve"> Sexueller Bildung:</w:t>
      </w:r>
    </w:p>
    <w:p w14:paraId="18D3F069" w14:textId="77777777" w:rsidR="009A3F25" w:rsidRDefault="00160157">
      <w:pPr>
        <w:pStyle w:val="Listenabsatz"/>
        <w:numPr>
          <w:ilvl w:val="0"/>
          <w:numId w:val="10"/>
        </w:numPr>
      </w:pPr>
      <w:r>
        <w:t>Akzeptanz des eigenen Körpers.</w:t>
      </w:r>
    </w:p>
    <w:p w14:paraId="15BAB008" w14:textId="77777777" w:rsidR="009A3F25" w:rsidRDefault="00160157">
      <w:pPr>
        <w:pStyle w:val="Listenabsatz"/>
        <w:numPr>
          <w:ilvl w:val="0"/>
          <w:numId w:val="10"/>
        </w:numPr>
      </w:pPr>
      <w:r>
        <w:t>Erlernen partnerschaftlichen Verhaltens.</w:t>
      </w:r>
    </w:p>
    <w:p w14:paraId="35FFEC1D" w14:textId="77777777" w:rsidR="009A3F25" w:rsidRDefault="00160157">
      <w:pPr>
        <w:pStyle w:val="Listenabsatz"/>
        <w:numPr>
          <w:ilvl w:val="0"/>
          <w:numId w:val="10"/>
        </w:numPr>
      </w:pPr>
      <w:r>
        <w:t>Wahrnehmung eigener Grenzen und Bedürfnisse, Respekt vor den Grenzen und Bedürfnisse anderer.</w:t>
      </w:r>
    </w:p>
    <w:p w14:paraId="3611D9C5" w14:textId="77777777" w:rsidR="009A3F25" w:rsidRDefault="00160157">
      <w:pPr>
        <w:pStyle w:val="Listenabsatz"/>
        <w:numPr>
          <w:ilvl w:val="0"/>
          <w:numId w:val="10"/>
        </w:numPr>
      </w:pPr>
      <w:r>
        <w:t>Akzeptanz der Unterschiedlichkeit der Geschlechter und der sexuellen Orientierung.</w:t>
      </w:r>
    </w:p>
    <w:p w14:paraId="65DC2E1C" w14:textId="77777777" w:rsidR="009A3F25" w:rsidRDefault="00160157">
      <w:pPr>
        <w:pStyle w:val="Listenabsatz"/>
        <w:numPr>
          <w:ilvl w:val="0"/>
          <w:numId w:val="10"/>
        </w:numPr>
      </w:pPr>
      <w:r>
        <w:t>Erkennen von gesellschaftlichen Zuschreibungen und Bewusstsein für die Unterschiedlichkeiten von Geschlechtsidentitäten.</w:t>
      </w:r>
    </w:p>
    <w:p w14:paraId="4AE1D651" w14:textId="77777777" w:rsidR="009A3F25" w:rsidRDefault="00160157">
      <w:pPr>
        <w:pStyle w:val="Listenabsatz"/>
        <w:numPr>
          <w:ilvl w:val="0"/>
          <w:numId w:val="10"/>
        </w:numPr>
      </w:pPr>
      <w:r>
        <w:t>Aufbau und Pflege eines gleichberechtigten Verhältnisses und eines angst- und aggressionsfreien Umgangs von männlichen, weiblichen und diversen Menschen.</w:t>
      </w:r>
    </w:p>
    <w:p w14:paraId="54E7BBB7" w14:textId="77777777" w:rsidR="009A3F25" w:rsidRDefault="00160157">
      <w:pPr>
        <w:pStyle w:val="Listenabsatz"/>
        <w:numPr>
          <w:ilvl w:val="0"/>
          <w:numId w:val="10"/>
        </w:numPr>
      </w:pPr>
      <w:r>
        <w:t>Entwicklung von Offenheit, Neugier und Akzeptanz gegenüber unterschiedlichen Lebensweisen.</w:t>
      </w:r>
    </w:p>
    <w:p w14:paraId="59193099" w14:textId="77777777" w:rsidR="009A3F25" w:rsidRDefault="00160157">
      <w:pPr>
        <w:pStyle w:val="Listenabsatz"/>
        <w:numPr>
          <w:ilvl w:val="0"/>
          <w:numId w:val="10"/>
        </w:numPr>
      </w:pPr>
      <w:r>
        <w:t>Entwicklung eines reflektierten Umgangs mit der Darstellung von Sexualität und Geschlechterrollen in den Medien</w:t>
      </w:r>
    </w:p>
    <w:p w14:paraId="366A449C" w14:textId="77777777" w:rsidR="009A3F25" w:rsidRDefault="009A3F25"/>
    <w:p w14:paraId="25D6E526" w14:textId="77777777" w:rsidR="009A3F25" w:rsidRDefault="009A3F25"/>
    <w:p w14:paraId="4021996D" w14:textId="77777777" w:rsidR="009A3F25" w:rsidRDefault="00160157">
      <w:pPr>
        <w:pStyle w:val="berschrift1"/>
      </w:pPr>
      <w:bookmarkStart w:id="14" w:name="_Toc127195052"/>
      <w:r>
        <w:t>Präventions- und Informationsangebote</w:t>
      </w:r>
      <w:bookmarkEnd w:id="14"/>
    </w:p>
    <w:p w14:paraId="20FB617F" w14:textId="225A6996" w:rsidR="006806BC" w:rsidRDefault="006806BC">
      <w:r>
        <w:t>Wissen und Transparenz sind wesentliche Säulen gelingender Präventio</w:t>
      </w:r>
      <w:r w:rsidR="00E67C70">
        <w:t>n. Der Schutz kann nur gelingen</w:t>
      </w:r>
      <w:r>
        <w:t>, wenn es fortlaufend Angebote der Prävention und der Information in diesem Themenfeld bereitgehalten werden.</w:t>
      </w:r>
    </w:p>
    <w:p w14:paraId="1B6C12D1" w14:textId="0ED87489" w:rsidR="009A3F25" w:rsidRDefault="00160157" w:rsidP="006806BC">
      <w:pPr>
        <w:spacing w:after="0"/>
      </w:pPr>
      <w:r>
        <w:rPr>
          <w:b/>
          <w:bCs/>
        </w:rPr>
        <w:t>Präventionsangebote</w:t>
      </w:r>
      <w:r>
        <w:t xml:space="preserve"> für junge Menschen beziehen sich auf die Aspekte:</w:t>
      </w:r>
    </w:p>
    <w:p w14:paraId="1C1A9386" w14:textId="77777777" w:rsidR="009A3F25" w:rsidRDefault="00160157">
      <w:pPr>
        <w:pStyle w:val="Listenabsatz"/>
        <w:numPr>
          <w:ilvl w:val="0"/>
          <w:numId w:val="11"/>
        </w:numPr>
      </w:pPr>
      <w:r>
        <w:t>Sexualpädagogik</w:t>
      </w:r>
    </w:p>
    <w:p w14:paraId="429A4CFA" w14:textId="77777777" w:rsidR="009A3F25" w:rsidRDefault="00160157">
      <w:pPr>
        <w:pStyle w:val="Listenabsatz"/>
        <w:numPr>
          <w:ilvl w:val="0"/>
          <w:numId w:val="11"/>
        </w:numPr>
      </w:pPr>
      <w:r>
        <w:t>geschlechtersensibler Umgang mit sich selbst und dem eigenen Umfeld</w:t>
      </w:r>
    </w:p>
    <w:p w14:paraId="3487EFBB" w14:textId="77777777" w:rsidR="009A3F25" w:rsidRDefault="00160157">
      <w:pPr>
        <w:pStyle w:val="Listenabsatz"/>
        <w:numPr>
          <w:ilvl w:val="0"/>
          <w:numId w:val="11"/>
        </w:numPr>
      </w:pPr>
      <w:r>
        <w:t>Stärkung der Persönlichkeit</w:t>
      </w:r>
    </w:p>
    <w:p w14:paraId="5E04BBC3" w14:textId="77777777" w:rsidR="009A3F25" w:rsidRDefault="00160157">
      <w:pPr>
        <w:pStyle w:val="Listenabsatz"/>
        <w:numPr>
          <w:ilvl w:val="0"/>
          <w:numId w:val="11"/>
        </w:numPr>
      </w:pPr>
      <w:r>
        <w:t>Grenzen setzen und einüben</w:t>
      </w:r>
    </w:p>
    <w:p w14:paraId="76A41814" w14:textId="77777777" w:rsidR="009A3F25" w:rsidRDefault="00160157">
      <w:pPr>
        <w:pStyle w:val="Listenabsatz"/>
        <w:numPr>
          <w:ilvl w:val="0"/>
          <w:numId w:val="11"/>
        </w:numPr>
      </w:pPr>
      <w:r>
        <w:t>Eigenes Schamgefühl kennenlernen und ausdrücken können.</w:t>
      </w:r>
    </w:p>
    <w:p w14:paraId="103CBB38" w14:textId="77777777" w:rsidR="009A3F25" w:rsidRDefault="00160157">
      <w:r>
        <w:t>Bei der Programmerstellung für eine Veranstaltung finden oben genannte Aspekte Beachtung und die Methoden werden entsprechend der Zielgruppe und der persönlichen Entwicklung der Teilnehmenden ausgewählt bzw. zusammengestellt.</w:t>
      </w:r>
    </w:p>
    <w:p w14:paraId="01C8A4FA" w14:textId="6222806F" w:rsidR="009A3F25" w:rsidRDefault="00160157">
      <w:r>
        <w:t>Durch Verstetigung der Präventionsarbeit bei Seminaren, Freizeitteams, Leitungstreffen usw. bekommt diese einen wichtigen Stellenwert. Selbstverständliche Wiederholungen der Präventionsgrundsätze sorg</w:t>
      </w:r>
      <w:r w:rsidR="006806BC">
        <w:t>en</w:t>
      </w:r>
      <w:r>
        <w:t xml:space="preserve"> für die nötige Sensibilisierung und fördert eine Kultur der Achtsamkeit. </w:t>
      </w:r>
      <w:r>
        <w:br/>
        <w:t>Dazu gehören auch Sensibilisierungs- oder Schutzeinheiten mit den Teilnehmenden im Vorfeld oder zu Beginn von Veranstaltungen, insbesondere bei mehrtägigen Aktionen.</w:t>
      </w:r>
      <w:r w:rsidR="006806BC">
        <w:t xml:space="preserve"> </w:t>
      </w:r>
      <w:r>
        <w:t>Das Erkennen und Erspüren sowie Setzen eigener Grenzen ist ein wichtiges Thema sowohl für Mitarbeitende als auch Teilnehmende in der Jugendarbeit. In den verschiedenen Gruppenkontexten wird zur Aufmerksamkeit auf eigene Grenzen und die Grenzen anderer ermutigt und eingeübt.</w:t>
      </w:r>
      <w:r w:rsidR="006806BC">
        <w:t xml:space="preserve"> </w:t>
      </w:r>
      <w:r>
        <w:t>Kinder und Jugendliche werden für den Umgang mit vertraulichen Informationen und Beobachtungen sensibilisiert und ermutigt, sich jederzeit an Mitarbeitende zu wenden.</w:t>
      </w:r>
      <w:r w:rsidR="006806BC">
        <w:rPr>
          <w:rStyle w:val="Funotenzeichen"/>
        </w:rPr>
        <w:footnoteReference w:id="17"/>
      </w:r>
    </w:p>
    <w:p w14:paraId="096DC053" w14:textId="7E329403" w:rsidR="009A3F25" w:rsidRDefault="00160157">
      <w:r>
        <w:t>In regelmäßigen Feedback- und Reflexionsrunden üben Teilnehmende und Mitarbeitende Kritikfähigkeit ein, lernen eigene Empfindungen und Wahrnehmungen auszudrücken und offen mit Fragen umzugehen. Eine besondere Form der Reflexion ist die Supervision.</w:t>
      </w:r>
      <w:r w:rsidR="00992F6D">
        <w:rPr>
          <w:rStyle w:val="Funotenzeichen"/>
        </w:rPr>
        <w:footnoteReference w:id="18"/>
      </w:r>
      <w:r>
        <w:t xml:space="preserve"> </w:t>
      </w:r>
    </w:p>
    <w:p w14:paraId="5277D7CA" w14:textId="77777777" w:rsidR="009A3F25" w:rsidRDefault="009A3F25"/>
    <w:p w14:paraId="5A9E5496" w14:textId="7212BCC7" w:rsidR="009A3F25" w:rsidRDefault="00160157" w:rsidP="00892924">
      <w:pPr>
        <w:spacing w:after="0"/>
      </w:pPr>
      <w:r>
        <w:rPr>
          <w:b/>
          <w:bCs/>
        </w:rPr>
        <w:t xml:space="preserve">Informationsangebote </w:t>
      </w:r>
      <w:r>
        <w:t>dienen der Information und Transparenz nach innen und außen. Sie sind ein Signal, das für einen bewussten Umgang mit schwierigen Themen</w:t>
      </w:r>
      <w:r w:rsidR="00412D59">
        <w:t>, in diesem Fall mit sexualisierter Gewalt,</w:t>
      </w:r>
      <w:r>
        <w:t xml:space="preserve"> sensibilisiert. </w:t>
      </w:r>
      <w:r w:rsidR="00412D59">
        <w:br/>
        <w:t>Informationen sollen öffentlich sichtbar und zugänglich sein, z.B. auf Webseiten, mit Aushängen, an Infoständen.</w:t>
      </w:r>
      <w:r>
        <w:br/>
      </w:r>
      <w:r>
        <w:lastRenderedPageBreak/>
        <w:t xml:space="preserve">Besonders </w:t>
      </w:r>
      <w:r w:rsidR="00412D59">
        <w:t>wichtig in Bezug auf den Umgang mit und die Prävention von sexualisierter Gewalt sind:</w:t>
      </w:r>
    </w:p>
    <w:p w14:paraId="071FE4D9" w14:textId="77777777" w:rsidR="009A3F25" w:rsidRDefault="00160157">
      <w:pPr>
        <w:pStyle w:val="Listenabsatz"/>
        <w:numPr>
          <w:ilvl w:val="0"/>
          <w:numId w:val="12"/>
        </w:numPr>
      </w:pPr>
      <w:r>
        <w:t>transparentes Konzept für Sorgeberechtigte / Elternabend / …</w:t>
      </w:r>
    </w:p>
    <w:p w14:paraId="48B1CD14" w14:textId="5A9C8D68" w:rsidR="00892924" w:rsidRDefault="00663701">
      <w:pPr>
        <w:pStyle w:val="Listenabsatz"/>
        <w:numPr>
          <w:ilvl w:val="1"/>
          <w:numId w:val="14"/>
        </w:numPr>
      </w:pPr>
      <w:r>
        <w:t xml:space="preserve">Sorgeberechtigte </w:t>
      </w:r>
      <w:r w:rsidR="00892924">
        <w:t>über Schutzkonzept informieren</w:t>
      </w:r>
    </w:p>
    <w:p w14:paraId="6D9B10F3" w14:textId="6D4B2F02" w:rsidR="009A3F25" w:rsidRDefault="00892924">
      <w:pPr>
        <w:pStyle w:val="Listenabsatz"/>
        <w:numPr>
          <w:ilvl w:val="1"/>
          <w:numId w:val="14"/>
        </w:numPr>
      </w:pPr>
      <w:r>
        <w:t>Veranstaltungsbezogene Informationen über Ort, Umgebung, Zimmergröße, Mitarbeitende, Freizeitangebot usw. und diesbezüglicher Umsetzung des Schutzkonzepts</w:t>
      </w:r>
    </w:p>
    <w:p w14:paraId="70E63C5A" w14:textId="77777777" w:rsidR="009A3F25" w:rsidRDefault="00160157">
      <w:pPr>
        <w:pStyle w:val="Listenabsatz"/>
        <w:numPr>
          <w:ilvl w:val="1"/>
          <w:numId w:val="14"/>
        </w:numPr>
      </w:pPr>
      <w:r>
        <w:t>Jugendschutz – Einhaltung der Nachtruhe, Alkoholkonsum, Schlafsituation…</w:t>
      </w:r>
    </w:p>
    <w:p w14:paraId="4BA62F1F" w14:textId="77777777" w:rsidR="009A3F25" w:rsidRDefault="00160157">
      <w:pPr>
        <w:pStyle w:val="Listenabsatz"/>
        <w:numPr>
          <w:ilvl w:val="0"/>
          <w:numId w:val="12"/>
        </w:numPr>
      </w:pPr>
      <w:r>
        <w:t>Wie funktioniert die Erreichbarkeit von Vertrauens-/Ansprechpersonen niedrigschwellig und zuverlässig?</w:t>
      </w:r>
    </w:p>
    <w:p w14:paraId="416A9DCA" w14:textId="7BA6607C" w:rsidR="009A3F25" w:rsidRDefault="00160157">
      <w:pPr>
        <w:pStyle w:val="Listenabsatz"/>
        <w:numPr>
          <w:ilvl w:val="1"/>
          <w:numId w:val="13"/>
        </w:numPr>
      </w:pPr>
      <w:r>
        <w:t>Veröffentlichungen von Tel</w:t>
      </w:r>
      <w:r w:rsidR="00892924">
        <w:t>efonn</w:t>
      </w:r>
      <w:r>
        <w:t>ummer</w:t>
      </w:r>
      <w:r w:rsidR="00892924">
        <w:t>n</w:t>
      </w:r>
      <w:r>
        <w:t xml:space="preserve"> auf </w:t>
      </w:r>
      <w:r w:rsidR="00892924">
        <w:t xml:space="preserve">der </w:t>
      </w:r>
      <w:r>
        <w:t xml:space="preserve">Homepage </w:t>
      </w:r>
      <w:r w:rsidR="00892924">
        <w:t xml:space="preserve">des </w:t>
      </w:r>
      <w:r>
        <w:t>Dekanat</w:t>
      </w:r>
      <w:r w:rsidR="00892924">
        <w:t xml:space="preserve">s / </w:t>
      </w:r>
      <w:r>
        <w:t>Jugendwerk</w:t>
      </w:r>
      <w:r w:rsidR="00892924">
        <w:t xml:space="preserve">s / der </w:t>
      </w:r>
      <w:r>
        <w:t>Kirchengemeinde</w:t>
      </w:r>
      <w:r w:rsidR="00892924">
        <w:t xml:space="preserve"> / … </w:t>
      </w:r>
    </w:p>
    <w:p w14:paraId="32342CF2" w14:textId="0913548A" w:rsidR="009A3F25" w:rsidRDefault="00160157">
      <w:pPr>
        <w:pStyle w:val="Listenabsatz"/>
        <w:numPr>
          <w:ilvl w:val="1"/>
          <w:numId w:val="13"/>
        </w:numPr>
      </w:pPr>
      <w:r>
        <w:t>Ordner mit allen wichtigen Nummern</w:t>
      </w:r>
      <w:r w:rsidR="00892924">
        <w:t>,</w:t>
      </w:r>
      <w:r>
        <w:t xml:space="preserve"> aber auch</w:t>
      </w:r>
      <w:r w:rsidR="00892924">
        <w:t xml:space="preserve"> Leitlinie</w:t>
      </w:r>
      <w:r>
        <w:t xml:space="preserve"> wer</w:t>
      </w:r>
      <w:r w:rsidR="00892924">
        <w:t xml:space="preserve"> </w:t>
      </w:r>
      <w:r>
        <w:t xml:space="preserve">in welchem Fall </w:t>
      </w:r>
      <w:proofErr w:type="spellStart"/>
      <w:r>
        <w:t>mein:e</w:t>
      </w:r>
      <w:proofErr w:type="spellEnd"/>
      <w:r>
        <w:t xml:space="preserve"> </w:t>
      </w:r>
      <w:proofErr w:type="spellStart"/>
      <w:r>
        <w:t>Ansprechpartner:in</w:t>
      </w:r>
      <w:proofErr w:type="spellEnd"/>
      <w:r w:rsidR="00892924">
        <w:t xml:space="preserve"> ist</w:t>
      </w:r>
    </w:p>
    <w:p w14:paraId="16ACFC3C" w14:textId="77777777" w:rsidR="009A3F25" w:rsidRDefault="00160157">
      <w:pPr>
        <w:pStyle w:val="Listenabsatz"/>
        <w:numPr>
          <w:ilvl w:val="1"/>
          <w:numId w:val="13"/>
        </w:numPr>
      </w:pPr>
      <w:r>
        <w:t>Bereitschaftsdienst vor Ort – Notfallplan/ Kriseninterventionsteam</w:t>
      </w:r>
    </w:p>
    <w:p w14:paraId="49C8ED7D" w14:textId="4020A852" w:rsidR="00892924" w:rsidRDefault="00892924">
      <w:pPr>
        <w:pStyle w:val="Listenabsatz"/>
        <w:numPr>
          <w:ilvl w:val="0"/>
          <w:numId w:val="4"/>
        </w:numPr>
      </w:pPr>
      <w:r>
        <w:t>Aushänge von Beratung</w:t>
      </w:r>
      <w:r w:rsidR="008078E0">
        <w:t>s</w:t>
      </w:r>
      <w:r>
        <w:t>stellen zu Prävention und sexualisierter Gewalt</w:t>
      </w:r>
      <w:r w:rsidR="008078E0">
        <w:rPr>
          <w:rStyle w:val="Funotenzeichen"/>
        </w:rPr>
        <w:footnoteReference w:id="19"/>
      </w:r>
    </w:p>
    <w:p w14:paraId="3361497D" w14:textId="77777777" w:rsidR="009A3F25" w:rsidRDefault="009A3F25"/>
    <w:p w14:paraId="364D147B" w14:textId="77777777" w:rsidR="009A3F25" w:rsidRDefault="009A3F25"/>
    <w:p w14:paraId="461784E1" w14:textId="77777777" w:rsidR="009A3F25" w:rsidRDefault="00160157">
      <w:pPr>
        <w:pStyle w:val="berschrift1"/>
      </w:pPr>
      <w:bookmarkStart w:id="15" w:name="_Toc127195053"/>
      <w:r>
        <w:t>Schulung und Fortbildung</w:t>
      </w:r>
      <w:bookmarkEnd w:id="15"/>
    </w:p>
    <w:p w14:paraId="46FC9F3D" w14:textId="77777777" w:rsidR="009A3F25" w:rsidRDefault="00160157" w:rsidP="008078E0">
      <w:pPr>
        <w:spacing w:after="0"/>
      </w:pPr>
      <w:r>
        <w:t>Alle Ehrenamtlichen und Hauptberuflichen verfügen über ein Grundwissen im Bereich „Prävention sexualisierter Gewalt“. Zu diesem Basiswissen zählen:</w:t>
      </w:r>
    </w:p>
    <w:p w14:paraId="6475B589" w14:textId="58ED4679" w:rsidR="009A3F25" w:rsidRDefault="00160157">
      <w:pPr>
        <w:pStyle w:val="Listenabsatz"/>
        <w:numPr>
          <w:ilvl w:val="0"/>
          <w:numId w:val="12"/>
        </w:numPr>
      </w:pPr>
      <w:r>
        <w:t>Definition sex</w:t>
      </w:r>
      <w:r w:rsidR="008E259B">
        <w:t>ualisierter</w:t>
      </w:r>
      <w:r>
        <w:t xml:space="preserve"> Gewalt</w:t>
      </w:r>
    </w:p>
    <w:p w14:paraId="12C22276" w14:textId="7D1AE647" w:rsidR="009A3F25" w:rsidRDefault="00160157">
      <w:pPr>
        <w:pStyle w:val="Listenabsatz"/>
        <w:numPr>
          <w:ilvl w:val="0"/>
          <w:numId w:val="12"/>
        </w:numPr>
      </w:pPr>
      <w:r>
        <w:t xml:space="preserve">Strategien der </w:t>
      </w:r>
      <w:proofErr w:type="spellStart"/>
      <w:proofErr w:type="gramStart"/>
      <w:r>
        <w:t>Täter</w:t>
      </w:r>
      <w:r w:rsidR="00E21B82">
        <w:t>:</w:t>
      </w:r>
      <w:r>
        <w:t>innen</w:t>
      </w:r>
      <w:proofErr w:type="spellEnd"/>
      <w:proofErr w:type="gramEnd"/>
    </w:p>
    <w:p w14:paraId="3CB0CC9A" w14:textId="2402CB3D" w:rsidR="009A3F25" w:rsidRDefault="00160157">
      <w:pPr>
        <w:pStyle w:val="Listenabsatz"/>
        <w:numPr>
          <w:ilvl w:val="0"/>
          <w:numId w:val="12"/>
        </w:numPr>
      </w:pPr>
      <w:r>
        <w:t>Mögliche Reaktionen</w:t>
      </w:r>
      <w:r w:rsidR="008078E0">
        <w:t xml:space="preserve"> und Bewältigungsstrategien</w:t>
      </w:r>
      <w:r>
        <w:t xml:space="preserve"> der Betroffenen</w:t>
      </w:r>
    </w:p>
    <w:p w14:paraId="65A61193" w14:textId="77777777" w:rsidR="009A3F25" w:rsidRDefault="00160157">
      <w:pPr>
        <w:pStyle w:val="Listenabsatz"/>
        <w:numPr>
          <w:ilvl w:val="0"/>
          <w:numId w:val="12"/>
        </w:numPr>
      </w:pPr>
      <w:r>
        <w:t>Prävention, Krisen- und Interventionspläne</w:t>
      </w:r>
    </w:p>
    <w:p w14:paraId="2EFD283E" w14:textId="77777777" w:rsidR="009A3F25" w:rsidRDefault="00160157">
      <w:pPr>
        <w:pStyle w:val="Listenabsatz"/>
        <w:numPr>
          <w:ilvl w:val="0"/>
          <w:numId w:val="12"/>
        </w:numPr>
      </w:pPr>
      <w:r>
        <w:t>Verhaltenskodex der Evangelischen Jugend in Bayern</w:t>
      </w:r>
    </w:p>
    <w:p w14:paraId="40FDA552" w14:textId="692DBDDF" w:rsidR="009A3F25" w:rsidRDefault="00160157">
      <w:r>
        <w:t xml:space="preserve">Ehrenamtliche Mitarbeitende erwerben dies im Rahmen der </w:t>
      </w:r>
      <w:proofErr w:type="spellStart"/>
      <w:proofErr w:type="gramStart"/>
      <w:r>
        <w:t>Jugendleiter</w:t>
      </w:r>
      <w:r w:rsidR="00177132">
        <w:t>:</w:t>
      </w:r>
      <w:r>
        <w:t>innenausbildung</w:t>
      </w:r>
      <w:proofErr w:type="spellEnd"/>
      <w:proofErr w:type="gramEnd"/>
      <w:r>
        <w:t xml:space="preserve"> (</w:t>
      </w:r>
      <w:proofErr w:type="spellStart"/>
      <w:r>
        <w:t>Juleica</w:t>
      </w:r>
      <w:proofErr w:type="spellEnd"/>
      <w:r>
        <w:t>)</w:t>
      </w:r>
      <w:r w:rsidR="008078E0">
        <w:t>,</w:t>
      </w:r>
      <w:r>
        <w:t xml:space="preserve"> Hauptberufliche im Rahmen der Fortbildungen in den ersten Dienst-, Amts- bzw. Berufsjahren (FRED, FED, FEA, FEB). </w:t>
      </w:r>
      <w:r>
        <w:br/>
        <w:t>Zur Auffrischung und Vertiefung des Wissens werden regelmäßig Fachtage und Seminare u.a. von der Fachstelle für den Umgang mit sexualisierter Gewalt der ELKB</w:t>
      </w:r>
      <w:r w:rsidR="008078E0">
        <w:rPr>
          <w:rStyle w:val="Funotenzeichen"/>
        </w:rPr>
        <w:footnoteReference w:id="20"/>
      </w:r>
      <w:r>
        <w:t xml:space="preserve"> angeboten.</w:t>
      </w:r>
    </w:p>
    <w:p w14:paraId="5DBC099D" w14:textId="62DF7E2C" w:rsidR="009A3F25" w:rsidRDefault="00160157">
      <w:r>
        <w:lastRenderedPageBreak/>
        <w:t>Präventionsbeauftragte, Ansprech-, und Vertrauenspersonen</w:t>
      </w:r>
      <w:r w:rsidR="00992F6D">
        <w:rPr>
          <w:rStyle w:val="Funotenzeichen"/>
        </w:rPr>
        <w:footnoteReference w:id="21"/>
      </w:r>
      <w:r>
        <w:t xml:space="preserve"> haben ein Anrecht auf gesonderte Fortbildung und nehmen</w:t>
      </w:r>
      <w:r w:rsidR="00663701">
        <w:t xml:space="preserve"> zu Beginn ihrer Tätigkeit und anschließend</w:t>
      </w:r>
      <w:r>
        <w:t xml:space="preserve"> </w:t>
      </w:r>
      <w:r w:rsidR="00992F6D">
        <w:t xml:space="preserve">mindestens </w:t>
      </w:r>
      <w:r>
        <w:t>alle 2 Jahre an einer Schulung teil.</w:t>
      </w:r>
    </w:p>
    <w:p w14:paraId="11C9A92D" w14:textId="77777777" w:rsidR="009A3F25" w:rsidRDefault="00160157" w:rsidP="00992F6D">
      <w:pPr>
        <w:spacing w:after="0"/>
      </w:pPr>
      <w:r>
        <w:t>Im Sinne des Präventionsgedankens sind folgende Schulungsinhalte besonders wichtig:</w:t>
      </w:r>
    </w:p>
    <w:p w14:paraId="006BCE5C" w14:textId="77777777" w:rsidR="009A3F25" w:rsidRDefault="00160157">
      <w:pPr>
        <w:pStyle w:val="Listenabsatz"/>
        <w:numPr>
          <w:ilvl w:val="0"/>
          <w:numId w:val="15"/>
        </w:numPr>
      </w:pPr>
      <w:r>
        <w:t>Umgang mit Nähe und Distanz</w:t>
      </w:r>
    </w:p>
    <w:p w14:paraId="42D85CF0" w14:textId="2111F3E7" w:rsidR="009A3F25" w:rsidRDefault="00160157">
      <w:pPr>
        <w:pStyle w:val="Listenabsatz"/>
        <w:numPr>
          <w:ilvl w:val="0"/>
          <w:numId w:val="15"/>
        </w:numPr>
      </w:pPr>
      <w:r>
        <w:t>Fehlerkultur als Le</w:t>
      </w:r>
      <w:r w:rsidR="00412D59">
        <w:t>hr</w:t>
      </w:r>
      <w:r>
        <w:t>- und Le</w:t>
      </w:r>
      <w:r w:rsidR="00412D59">
        <w:t>rn</w:t>
      </w:r>
      <w:r>
        <w:t>feld</w:t>
      </w:r>
    </w:p>
    <w:p w14:paraId="017241E7" w14:textId="77777777" w:rsidR="009A3F25" w:rsidRDefault="00160157">
      <w:pPr>
        <w:pStyle w:val="Listenabsatz"/>
        <w:numPr>
          <w:ilvl w:val="0"/>
          <w:numId w:val="15"/>
        </w:numPr>
      </w:pPr>
      <w:r>
        <w:t>Reflektierter Aufbau von Beziehungen und Vertrauensverhältnissen</w:t>
      </w:r>
    </w:p>
    <w:p w14:paraId="1756EA47" w14:textId="37721FC1" w:rsidR="009A3F25" w:rsidRDefault="00160157">
      <w:pPr>
        <w:pStyle w:val="Listenabsatz"/>
        <w:numPr>
          <w:ilvl w:val="0"/>
          <w:numId w:val="15"/>
        </w:numPr>
      </w:pPr>
      <w:r>
        <w:t>Wahrnehmung und Sensibilisierung für verschiedene Vertrauenssituation</w:t>
      </w:r>
      <w:r w:rsidR="00FF233C">
        <w:t>en</w:t>
      </w:r>
    </w:p>
    <w:p w14:paraId="7C665179" w14:textId="77777777" w:rsidR="009A3F25" w:rsidRDefault="00160157">
      <w:pPr>
        <w:pStyle w:val="Listenabsatz"/>
        <w:numPr>
          <w:ilvl w:val="0"/>
          <w:numId w:val="15"/>
        </w:numPr>
      </w:pPr>
      <w:r>
        <w:t>Methodenwahl und Programmgestaltung bei verschiedenen Veranstaltungen</w:t>
      </w:r>
    </w:p>
    <w:p w14:paraId="7C5096B0" w14:textId="77777777" w:rsidR="009A3F25" w:rsidRDefault="00160157">
      <w:pPr>
        <w:pStyle w:val="Listenabsatz"/>
        <w:numPr>
          <w:ilvl w:val="0"/>
          <w:numId w:val="15"/>
        </w:numPr>
      </w:pPr>
      <w:r>
        <w:t>Bewusste Wahrnehmung von Räumen und deren Gefährdungspotential</w:t>
      </w:r>
    </w:p>
    <w:p w14:paraId="3AB1CC9B" w14:textId="77777777" w:rsidR="009A3F25" w:rsidRDefault="00160157">
      <w:pPr>
        <w:pStyle w:val="Listenabsatz"/>
        <w:numPr>
          <w:ilvl w:val="0"/>
          <w:numId w:val="15"/>
        </w:numPr>
      </w:pPr>
      <w:r>
        <w:t>Wahrnehmung der eigenen Rolle und Vorbildfunktion</w:t>
      </w:r>
    </w:p>
    <w:p w14:paraId="52033B16" w14:textId="77777777" w:rsidR="009A3F25" w:rsidRDefault="00160157">
      <w:pPr>
        <w:pStyle w:val="Listenabsatz"/>
        <w:numPr>
          <w:ilvl w:val="0"/>
          <w:numId w:val="15"/>
        </w:numPr>
      </w:pPr>
      <w:r>
        <w:t>Transparenz und Kommunikation im Team</w:t>
      </w:r>
    </w:p>
    <w:p w14:paraId="60FEA098" w14:textId="77777777" w:rsidR="009A3F25" w:rsidRDefault="00160157">
      <w:pPr>
        <w:pStyle w:val="Listenabsatz"/>
        <w:numPr>
          <w:ilvl w:val="0"/>
          <w:numId w:val="15"/>
        </w:numPr>
      </w:pPr>
      <w:r>
        <w:t>Gesprächsführung in schwierigen Situationen</w:t>
      </w:r>
    </w:p>
    <w:p w14:paraId="2363CCC0" w14:textId="77777777" w:rsidR="009A3F25" w:rsidRDefault="00160157">
      <w:pPr>
        <w:pStyle w:val="Listenabsatz"/>
        <w:numPr>
          <w:ilvl w:val="0"/>
          <w:numId w:val="15"/>
        </w:numPr>
      </w:pPr>
      <w:proofErr w:type="spellStart"/>
      <w:r>
        <w:t>peer</w:t>
      </w:r>
      <w:proofErr w:type="spellEnd"/>
      <w:r>
        <w:t xml:space="preserve"> </w:t>
      </w:r>
      <w:proofErr w:type="spellStart"/>
      <w:r>
        <w:t>to</w:t>
      </w:r>
      <w:proofErr w:type="spellEnd"/>
      <w:r>
        <w:t xml:space="preserve"> </w:t>
      </w:r>
      <w:proofErr w:type="spellStart"/>
      <w:r>
        <w:t>peer</w:t>
      </w:r>
      <w:proofErr w:type="spellEnd"/>
      <w:r>
        <w:t xml:space="preserve"> Situationen</w:t>
      </w:r>
    </w:p>
    <w:p w14:paraId="46B299F2" w14:textId="1AA7F718" w:rsidR="009A3F25" w:rsidRDefault="00663701">
      <w:pPr>
        <w:pStyle w:val="Listenabsatz"/>
        <w:numPr>
          <w:ilvl w:val="0"/>
          <w:numId w:val="15"/>
        </w:numPr>
      </w:pPr>
      <w:r>
        <w:t xml:space="preserve">Verhalten und </w:t>
      </w:r>
      <w:r w:rsidR="00160157">
        <w:t>Dokumentation im Verdachts- und Krisenfall</w:t>
      </w:r>
    </w:p>
    <w:p w14:paraId="2D3EC70A" w14:textId="6B983554" w:rsidR="00992F6D" w:rsidRDefault="00160157" w:rsidP="00992F6D">
      <w:r>
        <w:t>Alle Mitarbeitenden haben die Möglichkeit der Einzel- oder Gruppensupervision.</w:t>
      </w:r>
      <w:r w:rsidR="00992F6D">
        <w:t xml:space="preserve"> Ehrenamtliche, Neben- und Hauptberufliche in der Jugendarbeit werden durch die jeweilige (Einrichtungs</w:t>
      </w:r>
      <w:r w:rsidR="002E6A2A">
        <w:t>-</w:t>
      </w:r>
      <w:r w:rsidR="00992F6D">
        <w:t>)</w:t>
      </w:r>
      <w:r w:rsidR="002E6A2A">
        <w:t xml:space="preserve"> </w:t>
      </w:r>
      <w:r w:rsidR="00992F6D">
        <w:t>Leitung über die Möglichkeit zur Supervision informiert und Kosten entsprechend der Regelungen in der ELKB übernommen.</w:t>
      </w:r>
      <w:r w:rsidR="00992F6D">
        <w:rPr>
          <w:rStyle w:val="Funotenzeichen"/>
        </w:rPr>
        <w:footnoteReference w:id="22"/>
      </w:r>
    </w:p>
    <w:p w14:paraId="4BD19886" w14:textId="21BCB113" w:rsidR="009A3F25" w:rsidRDefault="00E21B82">
      <w:r>
        <w:t>Darüber hinaus biete</w:t>
      </w:r>
      <w:r w:rsidR="00992F6D">
        <w:t>n</w:t>
      </w:r>
      <w:r>
        <w:t xml:space="preserve"> das Amt für </w:t>
      </w:r>
      <w:proofErr w:type="spellStart"/>
      <w:r>
        <w:t>evang</w:t>
      </w:r>
      <w:proofErr w:type="spellEnd"/>
      <w:r>
        <w:t xml:space="preserve">. Jugendarbeit sowie die Fachstelle </w:t>
      </w:r>
      <w:r w:rsidR="00992F6D">
        <w:t xml:space="preserve">für den Umgang mit sexualisierter Gewalt </w:t>
      </w:r>
      <w:r>
        <w:t xml:space="preserve">der </w:t>
      </w:r>
      <w:proofErr w:type="gramStart"/>
      <w:r>
        <w:t>ELKB Vernetzungstreffen</w:t>
      </w:r>
      <w:proofErr w:type="gramEnd"/>
      <w:r>
        <w:t xml:space="preserve"> für Vertrauenspersonen an, um sich gegenseitig in dieser Aufgabe zu stärken und inhaltlich und methodisch </w:t>
      </w:r>
      <w:r w:rsidR="00992F6D">
        <w:t>auf dem Laufenden</w:t>
      </w:r>
      <w:r>
        <w:t xml:space="preserve"> zu bleiben.</w:t>
      </w:r>
    </w:p>
    <w:p w14:paraId="42D53282" w14:textId="77777777" w:rsidR="009A3F25" w:rsidRDefault="009A3F25"/>
    <w:p w14:paraId="07FF794D" w14:textId="77777777" w:rsidR="009A3F25" w:rsidRDefault="009A3F25"/>
    <w:p w14:paraId="6EDD2ACE" w14:textId="77777777" w:rsidR="009A3F25" w:rsidRDefault="00160157">
      <w:pPr>
        <w:pStyle w:val="berschrift1"/>
      </w:pPr>
      <w:bookmarkStart w:id="16" w:name="_Toc127195054"/>
      <w:r>
        <w:t>Benennung der Verantwortlichkeiten und Zuständigkeiten</w:t>
      </w:r>
      <w:bookmarkEnd w:id="16"/>
    </w:p>
    <w:p w14:paraId="35C004A4" w14:textId="597F3DDA" w:rsidR="009A3F25" w:rsidRDefault="00160157">
      <w:r>
        <w:t>Evangelische Jugendarbeit geschieht im Miteinander von ehrenamtlichen</w:t>
      </w:r>
      <w:r w:rsidR="002E6A2A">
        <w:t xml:space="preserve"> </w:t>
      </w:r>
      <w:r>
        <w:t>und beruflichen Mitarbeitenden.</w:t>
      </w:r>
    </w:p>
    <w:p w14:paraId="227EDF52" w14:textId="0F81AF23" w:rsidR="009A3F25" w:rsidRDefault="00160157">
      <w:r>
        <w:t xml:space="preserve">Alle Mitarbeitenden mit Leitungs- oder Betreuungsaufgaben haben eine </w:t>
      </w:r>
      <w:proofErr w:type="spellStart"/>
      <w:r w:rsidR="00992F6D">
        <w:t>Juleica</w:t>
      </w:r>
      <w:proofErr w:type="spellEnd"/>
      <w:r>
        <w:t xml:space="preserve"> oder eine vergleichbare berufliche Qualifikation vorzuweisen und müssen ihre Kenntnisse zur Prävention sexualisierter Gewalt in einem Rhythmus von 2 Jahren regelmäßig auffrischen.</w:t>
      </w:r>
      <w:r w:rsidR="00992F6D">
        <w:rPr>
          <w:rStyle w:val="Funotenzeichen"/>
        </w:rPr>
        <w:footnoteReference w:id="23"/>
      </w:r>
      <w:r>
        <w:br/>
      </w:r>
      <w:r>
        <w:lastRenderedPageBreak/>
        <w:t>Bei mehrtägigen Maßnahmen ist zudem eine Schulung direkt in der Vorbereitungsphase vorgesehen.</w:t>
      </w:r>
    </w:p>
    <w:p w14:paraId="784A1B29" w14:textId="77777777" w:rsidR="009A3F25" w:rsidRDefault="00160157" w:rsidP="00992F6D">
      <w:pPr>
        <w:spacing w:after="0"/>
      </w:pPr>
      <w:r>
        <w:t>Bei der Auswahl bzw. Einsetzung Mitarbeitender ist grundsätzlich zu beachten</w:t>
      </w:r>
      <w:r>
        <w:rPr>
          <w:rStyle w:val="Funotenanker"/>
        </w:rPr>
        <w:footnoteReference w:id="24"/>
      </w:r>
      <w:r>
        <w:t>:</w:t>
      </w:r>
    </w:p>
    <w:p w14:paraId="4E00F3F2" w14:textId="77777777" w:rsidR="009A3F25" w:rsidRDefault="00160157">
      <w:pPr>
        <w:pStyle w:val="Listenabsatz"/>
        <w:numPr>
          <w:ilvl w:val="0"/>
          <w:numId w:val="19"/>
        </w:numPr>
      </w:pPr>
      <w:r>
        <w:t>Fähigkeit zur Verantwortungsübernahme</w:t>
      </w:r>
    </w:p>
    <w:p w14:paraId="159B7517" w14:textId="77777777" w:rsidR="009A3F25" w:rsidRDefault="00160157">
      <w:pPr>
        <w:pStyle w:val="Listenabsatz"/>
        <w:numPr>
          <w:ilvl w:val="0"/>
          <w:numId w:val="19"/>
        </w:numPr>
      </w:pPr>
      <w:r>
        <w:t>Bereitschaft zur Transparenz</w:t>
      </w:r>
    </w:p>
    <w:p w14:paraId="07E7B599" w14:textId="62788BF2" w:rsidR="009A3F25" w:rsidRDefault="00160157">
      <w:pPr>
        <w:pStyle w:val="Listenabsatz"/>
        <w:numPr>
          <w:ilvl w:val="0"/>
          <w:numId w:val="19"/>
        </w:numPr>
      </w:pPr>
      <w:r>
        <w:t>Heterogenität im Team im Blick auf Erfahrung, Alter, Geschlecht, usw.</w:t>
      </w:r>
    </w:p>
    <w:p w14:paraId="5F2E5192" w14:textId="77777777" w:rsidR="009A3F25" w:rsidRDefault="00160157">
      <w:pPr>
        <w:pStyle w:val="Listenabsatz"/>
        <w:numPr>
          <w:ilvl w:val="0"/>
          <w:numId w:val="19"/>
        </w:numPr>
      </w:pPr>
      <w:r>
        <w:t>Fähigkeit zur Intervention</w:t>
      </w:r>
    </w:p>
    <w:p w14:paraId="0EFC4793" w14:textId="77777777" w:rsidR="009A3F25" w:rsidRDefault="009A3F25"/>
    <w:p w14:paraId="7F529DB4" w14:textId="77777777" w:rsidR="009A3F25" w:rsidRDefault="00160157" w:rsidP="00CA50FA">
      <w:pPr>
        <w:pStyle w:val="berschrift2"/>
      </w:pPr>
      <w:bookmarkStart w:id="17" w:name="_Toc127195055"/>
      <w:r>
        <w:t>Wer bestimmt, wer Leitung von Maßnahmen und Angeboten ist?</w:t>
      </w:r>
      <w:bookmarkEnd w:id="17"/>
    </w:p>
    <w:p w14:paraId="1F78F149" w14:textId="77777777" w:rsidR="009A3F25" w:rsidRDefault="00160157">
      <w:r>
        <w:t>In der Evangelischen Jugend können sowohl Hauptberufliche als auch Ehrenamtliche als auch Teams aus Hauptberuflichen und Ehrenamtlichen die Leitungsrolle einer Veranstaltung einnehmen.</w:t>
      </w:r>
    </w:p>
    <w:p w14:paraId="7DCD50C3" w14:textId="4AFAE521" w:rsidR="009A3F25" w:rsidRDefault="00160157">
      <w:r>
        <w:t xml:space="preserve">Verbandskontext/Gremienstruktur: Die Leitung erfolgt durch die gewählten </w:t>
      </w:r>
      <w:proofErr w:type="spellStart"/>
      <w:proofErr w:type="gramStart"/>
      <w:r>
        <w:t>Vertreter</w:t>
      </w:r>
      <w:r w:rsidR="00992F6D">
        <w:t>:</w:t>
      </w:r>
      <w:r>
        <w:t>innen</w:t>
      </w:r>
      <w:proofErr w:type="spellEnd"/>
      <w:proofErr w:type="gramEnd"/>
      <w:r>
        <w:t xml:space="preserve"> der durchführenden Ebene. Diese kann die Leitung delegieren im Sinne der Beauftragung, behält aber die Verantwortung für die Einhaltung der Qualitätsstandards.</w:t>
      </w:r>
    </w:p>
    <w:p w14:paraId="48A04179" w14:textId="48C6AAE7" w:rsidR="009A3F25" w:rsidRDefault="00160157">
      <w:r>
        <w:t>Offene Jugendarbeit: Die berufliche Person bestimmt in Zusammenarbeit mit der Jugend vor Ort in einem demokratischen Prozess die Leitung. Diese hat die Verantwortung für die Einhaltung der Qualitätsstandards.</w:t>
      </w:r>
    </w:p>
    <w:p w14:paraId="46FCA9E1" w14:textId="77777777" w:rsidR="009A3F25" w:rsidRDefault="00160157">
      <w:r>
        <w:t>Die Beauftragung zur Leitung kann jederzeit widerrufen werden von der beauftragenden Person, sofern begründete Anhaltspunkte vorliegen, dass die Qualitätsstandards nicht eingehalten werden. Die beauftragende Person ist verpflichtet, die Qualitätsstandards auch im Kontakt mit den Adressaten regelmäßig zu überprüfen. Die Widerrufung ist transparent mit allen Beteiligten zu kommunizieren.</w:t>
      </w:r>
    </w:p>
    <w:p w14:paraId="660DFE4B" w14:textId="19F91D5B" w:rsidR="009A3F25" w:rsidRDefault="00160157" w:rsidP="00CA50FA">
      <w:pPr>
        <w:pStyle w:val="berschrift2"/>
      </w:pPr>
      <w:bookmarkStart w:id="18" w:name="_Toc127195056"/>
      <w:r>
        <w:t xml:space="preserve">Wer bestimmt, wer </w:t>
      </w:r>
      <w:r w:rsidR="00FF233C">
        <w:t>bei</w:t>
      </w:r>
      <w:r>
        <w:t xml:space="preserve"> Maßnahmen und Angeboten </w:t>
      </w:r>
      <w:r w:rsidR="00FF233C">
        <w:t>mitarbeitet</w:t>
      </w:r>
      <w:r>
        <w:t>?</w:t>
      </w:r>
      <w:bookmarkEnd w:id="18"/>
    </w:p>
    <w:p w14:paraId="41E1701E" w14:textId="77777777" w:rsidR="009A3F25" w:rsidRDefault="00160157">
      <w:r>
        <w:t>Die Mitarbeitenden werden durch die zuständige Leitung im Austausch mit der Jugend vor Ort bestimmt. Diese hat die Verantwortung für die Einhaltung der Qualitätsstandards.</w:t>
      </w:r>
    </w:p>
    <w:p w14:paraId="009705D2" w14:textId="77777777" w:rsidR="009A3F25" w:rsidRDefault="00160157" w:rsidP="00CA50FA">
      <w:pPr>
        <w:pStyle w:val="berschrift2"/>
      </w:pPr>
      <w:bookmarkStart w:id="19" w:name="_Toc127195057"/>
      <w:r>
        <w:t>Was macht eine Leitung aus?</w:t>
      </w:r>
      <w:bookmarkEnd w:id="19"/>
    </w:p>
    <w:p w14:paraId="3CC6F160" w14:textId="2A8FF02C" w:rsidR="009A3F25" w:rsidRDefault="00160157">
      <w:r>
        <w:t>Die ehrenamtliche oder berufliche Leitung einer Veranstaltung übernimmt die Verantwortung für das Gelingen der Maßnahmen und Angebote und nimmt besondere, zum Teil unausgesprochene, Rollenzuschreibungen an.</w:t>
      </w:r>
    </w:p>
    <w:p w14:paraId="3726D089" w14:textId="77777777" w:rsidR="009A3F25" w:rsidRDefault="00160157" w:rsidP="00C40AF1">
      <w:pPr>
        <w:spacing w:after="0"/>
      </w:pPr>
      <w:r>
        <w:t>Leitung im Sinne des Präventionsgedankens heißt:</w:t>
      </w:r>
    </w:p>
    <w:p w14:paraId="671AE2D8" w14:textId="77777777" w:rsidR="009A3F25" w:rsidRDefault="00160157">
      <w:pPr>
        <w:pStyle w:val="Listenabsatz"/>
        <w:numPr>
          <w:ilvl w:val="0"/>
          <w:numId w:val="16"/>
        </w:numPr>
      </w:pPr>
      <w:r>
        <w:t>klare Kommunikation und Aufgabenverteilung (eigene Grenzen akzeptieren und Hilfe holen)</w:t>
      </w:r>
    </w:p>
    <w:p w14:paraId="0D7D78D3" w14:textId="77777777" w:rsidR="009A3F25" w:rsidRDefault="00160157">
      <w:pPr>
        <w:pStyle w:val="Listenabsatz"/>
        <w:numPr>
          <w:ilvl w:val="0"/>
          <w:numId w:val="16"/>
        </w:numPr>
      </w:pPr>
      <w:r>
        <w:t>Kontrolle der Umsetzung und Einhaltung der Aufgaben</w:t>
      </w:r>
    </w:p>
    <w:p w14:paraId="2190EFE6" w14:textId="77777777" w:rsidR="009A3F25" w:rsidRDefault="00160157">
      <w:pPr>
        <w:pStyle w:val="Listenabsatz"/>
        <w:numPr>
          <w:ilvl w:val="0"/>
          <w:numId w:val="16"/>
        </w:numPr>
      </w:pPr>
      <w:r>
        <w:t>zeitnahe Reflexion des eigenen Handelns und des Handelns des Teams</w:t>
      </w:r>
    </w:p>
    <w:p w14:paraId="50501BB4" w14:textId="77777777" w:rsidR="009A3F25" w:rsidRDefault="00160157">
      <w:pPr>
        <w:pStyle w:val="Listenabsatz"/>
        <w:numPr>
          <w:ilvl w:val="0"/>
          <w:numId w:val="16"/>
        </w:numPr>
      </w:pPr>
      <w:r>
        <w:lastRenderedPageBreak/>
        <w:t>Transparenz hinsichtlich möglicher Konsequenzen aus der Reflexion</w:t>
      </w:r>
    </w:p>
    <w:p w14:paraId="2C43975E" w14:textId="5728371D" w:rsidR="009A3F25" w:rsidRDefault="00160157">
      <w:pPr>
        <w:pStyle w:val="Listenabsatz"/>
        <w:numPr>
          <w:ilvl w:val="0"/>
          <w:numId w:val="16"/>
        </w:numPr>
      </w:pPr>
      <w:r>
        <w:t>Gewährleistung eines gesunden Verhältnisses von Nähe und Distanz während der Maßnahme</w:t>
      </w:r>
    </w:p>
    <w:p w14:paraId="3812B5DC" w14:textId="77777777" w:rsidR="009A3F25" w:rsidRDefault="00160157">
      <w:pPr>
        <w:pStyle w:val="Listenabsatz"/>
        <w:numPr>
          <w:ilvl w:val="0"/>
          <w:numId w:val="16"/>
        </w:numPr>
      </w:pPr>
      <w:r>
        <w:t>Transparente Kommunikation von Aufgaben und Rollen mit allen Beteiligten</w:t>
      </w:r>
    </w:p>
    <w:p w14:paraId="40D7820D" w14:textId="11DC59F7" w:rsidR="009A3F25" w:rsidRDefault="00160157" w:rsidP="00C40AF1">
      <w:pPr>
        <w:spacing w:after="0"/>
      </w:pPr>
      <w:r>
        <w:t xml:space="preserve">Dabei unterscheiden sich die Rolle und die Aufgaben, je nachdem wer der Leitung </w:t>
      </w:r>
      <w:r w:rsidR="005C5B30">
        <w:t>gegenübersteht</w:t>
      </w:r>
      <w:r>
        <w:t>:</w:t>
      </w:r>
    </w:p>
    <w:p w14:paraId="26A5115A" w14:textId="79BAE51E" w:rsidR="009A3F25" w:rsidRDefault="00663701">
      <w:pPr>
        <w:pStyle w:val="Listenabsatz"/>
        <w:numPr>
          <w:ilvl w:val="0"/>
          <w:numId w:val="17"/>
        </w:numPr>
      </w:pPr>
      <w:r>
        <w:t>Sorgeberechtigte</w:t>
      </w:r>
      <w:r w:rsidDel="00663701">
        <w:t xml:space="preserve"> </w:t>
      </w:r>
      <w:r w:rsidR="00C40AF1">
        <w:t>sehen in der Leitung die Hauptansprechperson bei allen Anliegen. Sie erwarten ein herausgehobenes Maß an Verantwortlichkeit und Gewissenhaftigkeit.</w:t>
      </w:r>
    </w:p>
    <w:p w14:paraId="2597815D" w14:textId="77777777" w:rsidR="009A3F25" w:rsidRDefault="00160157">
      <w:pPr>
        <w:pStyle w:val="Listenabsatz"/>
        <w:numPr>
          <w:ilvl w:val="0"/>
          <w:numId w:val="17"/>
        </w:numPr>
      </w:pPr>
      <w:r>
        <w:t>Im Team aller Mitarbeitenden nimmt die Leitung eine besondere Vorbildfunktion in Bezug auf die pädagogische Haltung als auch auf Kritik- und Konfliktfähigkeit ein.</w:t>
      </w:r>
    </w:p>
    <w:p w14:paraId="404A9431" w14:textId="77777777" w:rsidR="009A3F25" w:rsidRDefault="00160157">
      <w:pPr>
        <w:pStyle w:val="Listenabsatz"/>
        <w:numPr>
          <w:ilvl w:val="0"/>
          <w:numId w:val="17"/>
        </w:numPr>
      </w:pPr>
      <w:r>
        <w:t>Teilnehmende sehen in der Leitung neben der Vorbildfunktion auch eine Schutzfunktion. Der Leitung wird in der Regel ein besonderer Vertrauensvorschuss entgegengebracht.</w:t>
      </w:r>
    </w:p>
    <w:p w14:paraId="0823F99D" w14:textId="77777777" w:rsidR="009A3F25" w:rsidRDefault="00160157" w:rsidP="00C40AF1">
      <w:pPr>
        <w:spacing w:after="0"/>
      </w:pPr>
      <w:r>
        <w:t>Wer die Leitungsrolle übernimmt, bekommt damit auch besondere Aufgaben übertragen:</w:t>
      </w:r>
    </w:p>
    <w:p w14:paraId="672BBF65" w14:textId="77777777" w:rsidR="009A3F25" w:rsidRDefault="00160157">
      <w:pPr>
        <w:pStyle w:val="Listenabsatz"/>
        <w:numPr>
          <w:ilvl w:val="0"/>
          <w:numId w:val="18"/>
        </w:numPr>
      </w:pPr>
      <w:r>
        <w:t>Die Leitung verteilt Rollen, Aufgaben und Verantwortlichkeiten. Dies vermeidet Unklarheiten, die Übergriffe und Grenzverletzungen ermöglichen und stellt einen Schutzraum für die anvertrauten Personen her.</w:t>
      </w:r>
    </w:p>
    <w:p w14:paraId="145A6AD9" w14:textId="77777777" w:rsidR="009A3F25" w:rsidRDefault="00160157">
      <w:pPr>
        <w:pStyle w:val="Listenabsatz"/>
        <w:numPr>
          <w:ilvl w:val="0"/>
          <w:numId w:val="18"/>
        </w:numPr>
      </w:pPr>
      <w:r>
        <w:t>Die Leitung bestimmt zusätzlich Aufgaben, Inhalte, Methoden, Reihenfolge, Arbeitsformen usw., wobei die Entscheidungsfindung so partizipativ wie möglich zu gestalten ist.</w:t>
      </w:r>
    </w:p>
    <w:p w14:paraId="6BC1C28C" w14:textId="3188760D" w:rsidR="009A3F25" w:rsidRDefault="00684FC3">
      <w:pPr>
        <w:pStyle w:val="Listenabsatz"/>
        <w:numPr>
          <w:ilvl w:val="0"/>
          <w:numId w:val="18"/>
        </w:numPr>
      </w:pPr>
      <w:r>
        <w:t>B</w:t>
      </w:r>
      <w:r w:rsidR="00160157">
        <w:t xml:space="preserve">ei Vorfällen sexualisierter Gewalt ist </w:t>
      </w:r>
      <w:r>
        <w:t xml:space="preserve">es </w:t>
      </w:r>
      <w:r w:rsidR="00160157">
        <w:t>grundsätzlich Leitungsaufgabe</w:t>
      </w:r>
      <w:r>
        <w:t xml:space="preserve"> Schritte der Klärung und Intervention einzuleiten</w:t>
      </w:r>
      <w:r w:rsidR="00160157">
        <w:t>. Betroffene sexualisierter Gewalt werden</w:t>
      </w:r>
      <w:r w:rsidR="00FF233C">
        <w:t xml:space="preserve"> transparent bei allen Schritten</w:t>
      </w:r>
      <w:r w:rsidR="00160157">
        <w:t xml:space="preserve"> in die Intervention einbezogen. Die Miteinbeziehung weiterer Ebenen/Gremien/Personen wird über das jeweilige individuelle Schutzkonzept geregelt.</w:t>
      </w:r>
      <w:r>
        <w:rPr>
          <w:rStyle w:val="Funotenzeichen"/>
        </w:rPr>
        <w:footnoteReference w:id="25"/>
      </w:r>
    </w:p>
    <w:p w14:paraId="03516C26" w14:textId="77777777" w:rsidR="009A3F25" w:rsidRDefault="009A3F25"/>
    <w:p w14:paraId="65AEA7DF" w14:textId="77777777" w:rsidR="009A3F25" w:rsidRDefault="009A3F25"/>
    <w:p w14:paraId="786B0D72" w14:textId="77777777" w:rsidR="009A3F25" w:rsidRDefault="00160157">
      <w:pPr>
        <w:pStyle w:val="berschrift1"/>
      </w:pPr>
      <w:bookmarkStart w:id="20" w:name="_Toc127195058"/>
      <w:r>
        <w:t>Präventives Personalmanagement</w:t>
      </w:r>
      <w:bookmarkEnd w:id="20"/>
    </w:p>
    <w:p w14:paraId="3DEFD3C9" w14:textId="77777777" w:rsidR="009A3F25" w:rsidRDefault="00160157" w:rsidP="00C40AF1">
      <w:pPr>
        <w:spacing w:after="0"/>
      </w:pPr>
      <w:r>
        <w:t xml:space="preserve">Im Zuge der Personalauswahl und </w:t>
      </w:r>
      <w:proofErr w:type="spellStart"/>
      <w:r>
        <w:t>Mitarbeitendenführung</w:t>
      </w:r>
      <w:proofErr w:type="spellEnd"/>
      <w:r>
        <w:t xml:space="preserve"> bei der Evangelischen Jugend sind folgende Kriterien im präventiven Personalmanagement zu bedenken:</w:t>
      </w:r>
    </w:p>
    <w:p w14:paraId="349CAC26" w14:textId="77777777" w:rsidR="009A3F25" w:rsidRDefault="00160157">
      <w:pPr>
        <w:pStyle w:val="Listenabsatz"/>
        <w:numPr>
          <w:ilvl w:val="0"/>
          <w:numId w:val="6"/>
        </w:numPr>
      </w:pPr>
      <w:r>
        <w:t>Transparente Personalverantwortung</w:t>
      </w:r>
    </w:p>
    <w:p w14:paraId="7984F762" w14:textId="77777777" w:rsidR="009A3F25" w:rsidRDefault="00160157">
      <w:pPr>
        <w:pStyle w:val="Listenabsatz"/>
        <w:numPr>
          <w:ilvl w:val="0"/>
          <w:numId w:val="6"/>
        </w:numPr>
      </w:pPr>
      <w:r>
        <w:t>Wer ist für wen zuständig?</w:t>
      </w:r>
    </w:p>
    <w:p w14:paraId="7D1352AC" w14:textId="77777777" w:rsidR="009A3F25" w:rsidRDefault="00160157">
      <w:pPr>
        <w:pStyle w:val="Listenabsatz"/>
        <w:numPr>
          <w:ilvl w:val="0"/>
          <w:numId w:val="6"/>
        </w:numPr>
      </w:pPr>
      <w:r>
        <w:t>Wer ist weisungsbefugt?</w:t>
      </w:r>
    </w:p>
    <w:p w14:paraId="69579C39" w14:textId="77777777" w:rsidR="009A3F25" w:rsidRDefault="00160157">
      <w:pPr>
        <w:pStyle w:val="Listenabsatz"/>
        <w:numPr>
          <w:ilvl w:val="0"/>
          <w:numId w:val="6"/>
        </w:numPr>
      </w:pPr>
      <w:r>
        <w:t>Wer ist in schwierigen Fällen ansprechbar?</w:t>
      </w:r>
    </w:p>
    <w:p w14:paraId="61112DC4" w14:textId="77777777" w:rsidR="009A3F25" w:rsidRDefault="00160157">
      <w:pPr>
        <w:pStyle w:val="Listenabsatz"/>
        <w:numPr>
          <w:ilvl w:val="0"/>
          <w:numId w:val="6"/>
        </w:numPr>
      </w:pPr>
      <w:r>
        <w:t>Klärung von Aufgaben und Rollen</w:t>
      </w:r>
    </w:p>
    <w:p w14:paraId="6B15AA18" w14:textId="77777777" w:rsidR="009A3F25" w:rsidRDefault="00160157">
      <w:pPr>
        <w:pStyle w:val="Listenabsatz"/>
        <w:numPr>
          <w:ilvl w:val="0"/>
          <w:numId w:val="6"/>
        </w:numPr>
      </w:pPr>
      <w:r>
        <w:t>Wahrnehmung und Wertschätzung von Diversität im Team</w:t>
      </w:r>
    </w:p>
    <w:p w14:paraId="392B3828" w14:textId="77777777" w:rsidR="009A3F25" w:rsidRDefault="00160157">
      <w:pPr>
        <w:pStyle w:val="Listenabsatz"/>
        <w:numPr>
          <w:ilvl w:val="0"/>
          <w:numId w:val="6"/>
        </w:numPr>
      </w:pPr>
      <w:r>
        <w:t>Wissen um Vorbildfunktion</w:t>
      </w:r>
    </w:p>
    <w:p w14:paraId="4A161D7D" w14:textId="77777777" w:rsidR="009A3F25" w:rsidRDefault="00160157">
      <w:pPr>
        <w:pStyle w:val="Listenabsatz"/>
        <w:numPr>
          <w:ilvl w:val="0"/>
          <w:numId w:val="6"/>
        </w:numPr>
      </w:pPr>
      <w:r>
        <w:lastRenderedPageBreak/>
        <w:t>Benennung von Strukturen und Hierarchien und deren kritische Reflexion</w:t>
      </w:r>
    </w:p>
    <w:p w14:paraId="4D761EC6" w14:textId="77777777" w:rsidR="009A3F25" w:rsidRDefault="009A3F25"/>
    <w:p w14:paraId="47876E04" w14:textId="77777777" w:rsidR="009A3F25" w:rsidRDefault="00160157" w:rsidP="00CA50FA">
      <w:pPr>
        <w:pStyle w:val="berschrift2"/>
      </w:pPr>
      <w:bookmarkStart w:id="21" w:name="_Toc127195059"/>
      <w:r>
        <w:t>Stellenbesetzungsverfahren:</w:t>
      </w:r>
      <w:bookmarkEnd w:id="21"/>
      <w:r>
        <w:t xml:space="preserve"> </w:t>
      </w:r>
    </w:p>
    <w:p w14:paraId="3194725C" w14:textId="260DD3A9" w:rsidR="009A3F25" w:rsidRDefault="00160157">
      <w:r>
        <w:t>Im Stellenbesetzungsverfahren für berufliche Mitarbeitende gilt es neben dem üblichen Blick auf Lebenslauf und Referenzen das Thema Prävention sexualisierter Gewalt bewusst anzusprechen und Nähe/Distanz in Beziehungen zu thematisieren.</w:t>
      </w:r>
      <w:r>
        <w:br/>
        <w:t>Aufgabe und Rolle künftiger Mitarbeitender wird besprochen, wobei auch die Grenzen von Zuständigkeiten benannt werden.</w:t>
      </w:r>
      <w:r>
        <w:br/>
        <w:t>Die Probezeit wird von beiden Seiten (</w:t>
      </w:r>
      <w:proofErr w:type="spellStart"/>
      <w:r>
        <w:t>Mitarbeiter</w:t>
      </w:r>
      <w:r w:rsidR="00E21B82">
        <w:t>:</w:t>
      </w:r>
      <w:r>
        <w:t>in</w:t>
      </w:r>
      <w:proofErr w:type="spellEnd"/>
      <w:r>
        <w:t xml:space="preserve"> und Arbeitgeber) ernstgenommen als eine Zeit des gegenseitigen Kennenlernens und Einfindens in die neue Tätigkeit im Sinne der vereinbarten Freiräume und Grenzen. Sie endet mit einem gemeinsamen Reflexionsgespräch.</w:t>
      </w:r>
    </w:p>
    <w:p w14:paraId="26F40445" w14:textId="77777777" w:rsidR="009A3F25" w:rsidRDefault="00160157">
      <w:r>
        <w:t>Zur Aufnahme einer haupt-, nebenberuflich und ehrenamtlichen Tätigkeit in der EJB werden folgende Unterlagen benötigt:</w:t>
      </w:r>
    </w:p>
    <w:p w14:paraId="7A54A487" w14:textId="77777777" w:rsidR="009A3F25" w:rsidRDefault="00160157" w:rsidP="00CA50FA">
      <w:pPr>
        <w:pStyle w:val="berschrift3"/>
        <w:numPr>
          <w:ilvl w:val="0"/>
          <w:numId w:val="20"/>
        </w:numPr>
      </w:pPr>
      <w:bookmarkStart w:id="22" w:name="_Toc127195060"/>
      <w:r>
        <w:t>Erweitertes Führungszeugnis:</w:t>
      </w:r>
      <w:bookmarkEnd w:id="22"/>
    </w:p>
    <w:p w14:paraId="1C38CA9A" w14:textId="332B8E5C" w:rsidR="009A3F25" w:rsidRDefault="00160157">
      <w:r>
        <w:t>Hauptberufliche müssen vor Beginn der Tätigkeit und dann in regelmäßigen Abständen ein erweitertes Führungszeugnis bei ihrem Arbeitgeber vorlegen. Neben</w:t>
      </w:r>
      <w:r w:rsidR="00684FC3">
        <w:t>berufliche</w:t>
      </w:r>
      <w:r>
        <w:t xml:space="preserve"> und Ehrenamtliche sind nur unter bestimmten Voraussetzungen zur Vorlage verpflichtet.</w:t>
      </w:r>
    </w:p>
    <w:p w14:paraId="49C13DA7" w14:textId="1CB9A1A7" w:rsidR="009A3F25" w:rsidRDefault="00160157" w:rsidP="00C40AF1">
      <w:pPr>
        <w:spacing w:after="0"/>
      </w:pPr>
      <w:r>
        <w:t>Als Neben</w:t>
      </w:r>
      <w:r w:rsidR="00684FC3">
        <w:t>berufliche</w:t>
      </w:r>
      <w:r>
        <w:t xml:space="preserve"> und Ehrenamtliche sind alle angesprochen, die in Wahrnehmung von Aufgaben der Kinder- und Jugendhilfe Kinder oder Jugendliche beaufsichtigen, betreuen, erziehen oder ausbilden oder einen vergleichbaren Kontakt haben. Diese Arbeit muss nach den Kriterien </w:t>
      </w:r>
    </w:p>
    <w:p w14:paraId="156702FE" w14:textId="4562B21B" w:rsidR="009A3F25" w:rsidRDefault="00160157">
      <w:pPr>
        <w:pStyle w:val="Listenabsatz"/>
        <w:numPr>
          <w:ilvl w:val="0"/>
          <w:numId w:val="52"/>
        </w:numPr>
      </w:pPr>
      <w:r>
        <w:t>Art der Tätigkeit</w:t>
      </w:r>
      <w:r w:rsidR="00C40AF1">
        <w:t>,</w:t>
      </w:r>
    </w:p>
    <w:p w14:paraId="2BEA7D27" w14:textId="77777777" w:rsidR="009A3F25" w:rsidRDefault="00160157">
      <w:pPr>
        <w:pStyle w:val="Listenabsatz"/>
        <w:numPr>
          <w:ilvl w:val="0"/>
          <w:numId w:val="52"/>
        </w:numPr>
      </w:pPr>
      <w:r>
        <w:t>Intensität des Kontaktes und</w:t>
      </w:r>
    </w:p>
    <w:p w14:paraId="5DD00174" w14:textId="77777777" w:rsidR="009A3F25" w:rsidRDefault="00160157">
      <w:pPr>
        <w:pStyle w:val="Listenabsatz"/>
        <w:numPr>
          <w:ilvl w:val="0"/>
          <w:numId w:val="52"/>
        </w:numPr>
        <w:spacing w:after="0"/>
      </w:pPr>
      <w:r>
        <w:t>Dauer des Kontaktes</w:t>
      </w:r>
    </w:p>
    <w:p w14:paraId="0FD4B980" w14:textId="77777777" w:rsidR="009A3F25" w:rsidRDefault="00160157">
      <w:r>
        <w:t xml:space="preserve">überprüft und nach dessen Gefährdungspotential bewertet werden. </w:t>
      </w:r>
    </w:p>
    <w:p w14:paraId="6EDD2EBA" w14:textId="214D3B83" w:rsidR="009A3F25" w:rsidRDefault="00160157">
      <w:r>
        <w:t xml:space="preserve">Die kommunalen Jugendämter müssen Vereinbarungen mit den rechtlichen Vertretern der freien Kinder- und Jugendhilfe, also Dekanaten, Kirchengemeinden sowie örtlichen Zusammenschlüssen der Jugendverbände, </w:t>
      </w:r>
      <w:r w:rsidR="00412D59">
        <w:t>schließen</w:t>
      </w:r>
      <w:r>
        <w:t>. Diese Vereinbarungen regeln die Notwendigkeit und Zuständigkeit der Vorlage von erweiterten Führungszeugnissen für bestimmte Personenkreise und deren Dokumentation.</w:t>
      </w:r>
    </w:p>
    <w:p w14:paraId="36567D7F" w14:textId="77777777" w:rsidR="009A3F25" w:rsidRDefault="00160157">
      <w:r>
        <w:t>Die konkrete Umsetzung, das heißt das Verfahren der Einsichtnahme des Führungszeugnisses und deren Dokumentation, muss vor Ort unter Berücksichtigung der geltenden Datenschutzbestimmungen vereinbart werden.</w:t>
      </w:r>
    </w:p>
    <w:p w14:paraId="2F194894" w14:textId="11EB9503" w:rsidR="009A3F25" w:rsidRDefault="00160157" w:rsidP="00CA50FA">
      <w:pPr>
        <w:pStyle w:val="berschrift3"/>
        <w:numPr>
          <w:ilvl w:val="0"/>
          <w:numId w:val="20"/>
        </w:numPr>
      </w:pPr>
      <w:bookmarkStart w:id="23" w:name="_Toc127195061"/>
      <w:r>
        <w:lastRenderedPageBreak/>
        <w:t>Verhaltenskodex</w:t>
      </w:r>
      <w:r w:rsidR="00C40AF1">
        <w:rPr>
          <w:rStyle w:val="Funotenzeichen"/>
        </w:rPr>
        <w:footnoteReference w:id="26"/>
      </w:r>
      <w:bookmarkEnd w:id="23"/>
    </w:p>
    <w:p w14:paraId="78022EA1" w14:textId="291B37DA" w:rsidR="009A3F25" w:rsidRDefault="00160157">
      <w:r>
        <w:t>Alle beruflichen und ehrenamtlichen Mitarbeitenden werden zu Beginn ihrer Tätigkeit über den Verhaltenskodex der Evangelischen Jugend in Bayern ausreichend informiert und müssen ihn als Selbstverpflichtung unterschreiben.</w:t>
      </w:r>
    </w:p>
    <w:p w14:paraId="06C3C0AA" w14:textId="4AB0A9F2" w:rsidR="009A3F25" w:rsidRDefault="00160157">
      <w:r>
        <w:t xml:space="preserve">Mit Hilfe des Verhaltenskodex sollen Grenzverletzungen und Missbrauch vermieden werden, </w:t>
      </w:r>
      <w:proofErr w:type="spellStart"/>
      <w:proofErr w:type="gramStart"/>
      <w:r>
        <w:t>Täter</w:t>
      </w:r>
      <w:r w:rsidR="00E21B82">
        <w:t>:</w:t>
      </w:r>
      <w:r>
        <w:t>innen</w:t>
      </w:r>
      <w:proofErr w:type="spellEnd"/>
      <w:proofErr w:type="gramEnd"/>
      <w:r>
        <w:t xml:space="preserve"> abgeschreckt und deren Verhalten erkennbar gemacht werden. Dazu wird er in regelmäßigen Abständen in Fortbildungen, Planungstreffen und </w:t>
      </w:r>
      <w:proofErr w:type="spellStart"/>
      <w:r>
        <w:t>Mitarbeitendengesprächen</w:t>
      </w:r>
      <w:proofErr w:type="spellEnd"/>
      <w:r>
        <w:t xml:space="preserve"> thematisiert.</w:t>
      </w:r>
    </w:p>
    <w:p w14:paraId="1EC2FC12" w14:textId="77777777" w:rsidR="009A3F25" w:rsidRDefault="009A3F25"/>
    <w:p w14:paraId="394D0EDD" w14:textId="77777777" w:rsidR="009A3F25" w:rsidRDefault="00160157" w:rsidP="00CA50FA">
      <w:pPr>
        <w:pStyle w:val="berschrift2"/>
      </w:pPr>
      <w:bookmarkStart w:id="24" w:name="_Toc127195062"/>
      <w:proofErr w:type="spellStart"/>
      <w:r>
        <w:t>Mitarbeitendenjahresgespräch</w:t>
      </w:r>
      <w:proofErr w:type="spellEnd"/>
      <w:r>
        <w:t>:</w:t>
      </w:r>
      <w:bookmarkEnd w:id="24"/>
    </w:p>
    <w:p w14:paraId="5C400355" w14:textId="10C99E4A" w:rsidR="009A3F25" w:rsidRDefault="00160157">
      <w:r>
        <w:t xml:space="preserve">Das </w:t>
      </w:r>
      <w:proofErr w:type="spellStart"/>
      <w:r>
        <w:t>Mitarbeitendenjahresgespräch</w:t>
      </w:r>
      <w:proofErr w:type="spellEnd"/>
      <w:r>
        <w:t xml:space="preserve"> findet jährlich statt. Es ist ein verbindlicher Zeitpunkt, der zu Selbstreflexion der eigenen Rolle und des Handelns genauso wie zur kritischen Reflexion in Bezug auf das </w:t>
      </w:r>
      <w:proofErr w:type="spellStart"/>
      <w:r>
        <w:t>Arbeits</w:t>
      </w:r>
      <w:proofErr w:type="spellEnd"/>
      <w:r>
        <w:t>(um)</w:t>
      </w:r>
      <w:proofErr w:type="spellStart"/>
      <w:r>
        <w:t>feld</w:t>
      </w:r>
      <w:proofErr w:type="spellEnd"/>
      <w:r>
        <w:t xml:space="preserve"> anregt. </w:t>
      </w:r>
      <w:r>
        <w:br/>
        <w:t xml:space="preserve">Es muss für alle Beteiligten klar sein, wie mit den Inhalten umgegangen wird, um eine vertrauensvolle Atmosphäre zu gewährleisten, in der konstruktive Kritik in beide Richtungen (von </w:t>
      </w:r>
      <w:proofErr w:type="spellStart"/>
      <w:r>
        <w:t>Mitarbeiter</w:t>
      </w:r>
      <w:r w:rsidR="00177132">
        <w:t>:</w:t>
      </w:r>
      <w:r>
        <w:t>in</w:t>
      </w:r>
      <w:proofErr w:type="spellEnd"/>
      <w:r>
        <w:t xml:space="preserve"> zu Leitung und umgekehrt) möglich ist.</w:t>
      </w:r>
      <w:r>
        <w:br/>
        <w:t xml:space="preserve">Im Sinne der Prävention müssen neben fachlichen Einschätzungen ebenso soziale Kompetenzen (v.a. Nähe und Distanz) im Umgang mit </w:t>
      </w:r>
      <w:proofErr w:type="spellStart"/>
      <w:r>
        <w:t>Kolleg</w:t>
      </w:r>
      <w:r w:rsidR="00996F02">
        <w:t>:</w:t>
      </w:r>
      <w:r>
        <w:t>innen</w:t>
      </w:r>
      <w:proofErr w:type="spellEnd"/>
      <w:r>
        <w:t xml:space="preserve"> und anderen Bezugspersonen betrachtet werden.</w:t>
      </w:r>
    </w:p>
    <w:p w14:paraId="1ECCC5EC" w14:textId="77777777" w:rsidR="009A3F25" w:rsidRDefault="009A3F25"/>
    <w:p w14:paraId="30D1B3BF" w14:textId="77777777" w:rsidR="009A3F25" w:rsidRDefault="00160157" w:rsidP="00CA50FA">
      <w:pPr>
        <w:pStyle w:val="berschrift2"/>
      </w:pPr>
      <w:bookmarkStart w:id="25" w:name="_Toc127195063"/>
      <w:r>
        <w:t>Begleitung Ehrenamtlicher:</w:t>
      </w:r>
      <w:bookmarkEnd w:id="25"/>
    </w:p>
    <w:p w14:paraId="4FD591B0" w14:textId="1DDF5910" w:rsidR="009A3F25" w:rsidRDefault="00160157">
      <w:r>
        <w:t>Die Begleitung Ehrenamtlicher ist ein Kristallisations</w:t>
      </w:r>
      <w:r w:rsidR="00996F02">
        <w:t>punkt</w:t>
      </w:r>
      <w:r>
        <w:t xml:space="preserve"> in der Jugendarbeit. In diesem Tätigkeitsfeld ist es besonders wichtig, dass berufliche</w:t>
      </w:r>
      <w:r w:rsidR="008973D8">
        <w:t xml:space="preserve"> </w:t>
      </w:r>
      <w:r>
        <w:t xml:space="preserve">Mitarbeitende für </w:t>
      </w:r>
      <w:r w:rsidR="00996F02">
        <w:t>Ehrenamtliche</w:t>
      </w:r>
      <w:r>
        <w:t xml:space="preserve"> ansprechbar sind</w:t>
      </w:r>
      <w:r w:rsidR="00996F02">
        <w:t>. Ehrenamtliche benötigen eine dauerhafte Begleitung, die von einem wertschätzenden Miteinander geprägt ist, genauso wie eine</w:t>
      </w:r>
      <w:r>
        <w:t xml:space="preserve"> angemessene Fehler</w:t>
      </w:r>
      <w:r w:rsidR="00996F02">
        <w:t>- und Feedback</w:t>
      </w:r>
      <w:r>
        <w:t xml:space="preserve">kultur, </w:t>
      </w:r>
      <w:r w:rsidR="00996F02">
        <w:t>die</w:t>
      </w:r>
      <w:r>
        <w:t xml:space="preserve"> nicht von autoritären oder hierarchischen Zügen geprägt ist.</w:t>
      </w:r>
      <w:r w:rsidR="00996F02">
        <w:br/>
      </w:r>
      <w:r>
        <w:t>Vertrauen</w:t>
      </w:r>
      <w:r w:rsidR="00996F02">
        <w:t xml:space="preserve"> spielt </w:t>
      </w:r>
      <w:r w:rsidR="008973D8">
        <w:t>dabei</w:t>
      </w:r>
      <w:r>
        <w:t xml:space="preserve"> eine </w:t>
      </w:r>
      <w:r w:rsidR="008973D8">
        <w:t>entscheidende</w:t>
      </w:r>
      <w:r>
        <w:t xml:space="preserve"> Rolle. Anfangspunkt ist hierbei das Kennenlernen und das Mit</w:t>
      </w:r>
      <w:r w:rsidR="001D67AA">
        <w:t>-Hin</w:t>
      </w:r>
      <w:r>
        <w:t>ein</w:t>
      </w:r>
      <w:r w:rsidR="001D67AA">
        <w:t>-N</w:t>
      </w:r>
      <w:r>
        <w:t xml:space="preserve">ehmen in Aufgaben, Strukturen und Rollenbeschreibungen, um dadurch eine größtmögliche Transparenz zu schaffen, auch wenn es um die Auswahl von </w:t>
      </w:r>
      <w:r w:rsidRPr="001D67AA">
        <w:t xml:space="preserve">Teammitgliedern </w:t>
      </w:r>
      <w:r>
        <w:t>geht.</w:t>
      </w:r>
    </w:p>
    <w:p w14:paraId="4F42E62D" w14:textId="77777777" w:rsidR="009A3F25" w:rsidRDefault="009A3F25"/>
    <w:p w14:paraId="54853300" w14:textId="77777777" w:rsidR="009A3F25" w:rsidRDefault="00160157" w:rsidP="00CA50FA">
      <w:pPr>
        <w:pStyle w:val="berschrift2"/>
      </w:pPr>
      <w:bookmarkStart w:id="26" w:name="_Toc127195064"/>
      <w:r>
        <w:t>Schulung und Fortbildung:</w:t>
      </w:r>
      <w:bookmarkEnd w:id="26"/>
    </w:p>
    <w:p w14:paraId="15025AFF" w14:textId="23ACCB41" w:rsidR="009A3F25" w:rsidRDefault="00160157">
      <w:r>
        <w:t>Es ist dafür Sorge zu tragen, dass die beruflichen und ehrenamtlichen Mitarbeitenden im Bereich Prävention sexualisierter Gewalt geschult sind.</w:t>
      </w:r>
      <w:r w:rsidR="00996F02">
        <w:rPr>
          <w:rStyle w:val="Funotenzeichen"/>
        </w:rPr>
        <w:footnoteReference w:id="27"/>
      </w:r>
    </w:p>
    <w:p w14:paraId="70260D35" w14:textId="77777777" w:rsidR="009A3F25" w:rsidRDefault="009A3F25"/>
    <w:p w14:paraId="7ED5A7FB" w14:textId="77777777" w:rsidR="009A3F25" w:rsidRDefault="00160157" w:rsidP="00CA50FA">
      <w:pPr>
        <w:pStyle w:val="berschrift2"/>
      </w:pPr>
      <w:bookmarkStart w:id="27" w:name="_Toc127195065"/>
      <w:r>
        <w:t>Schutzkonzept für Mitarbeitende</w:t>
      </w:r>
      <w:bookmarkEnd w:id="27"/>
    </w:p>
    <w:p w14:paraId="659A4097" w14:textId="77777777" w:rsidR="009A3F25" w:rsidRDefault="00160157">
      <w:r>
        <w:t>Nicht nur das Wohl der Teilnehmenden, sondern auch das Wohl der Mitarbeitenden soll in der evangelischen Jugendarbeit bestmöglich gewährleistet werden.</w:t>
      </w:r>
    </w:p>
    <w:p w14:paraId="27AD54D9" w14:textId="561C53C0" w:rsidR="009A3F25" w:rsidRDefault="00160157">
      <w:r>
        <w:t>Mit einer Analyse der Tätigkeiten der Mitarbeitenden werden Risiko und Potential für sexualisierte Gewalt in den Blick genommen und Strategien zur Prävention und Intervention entwickelt.</w:t>
      </w:r>
    </w:p>
    <w:p w14:paraId="3F9CD256" w14:textId="77777777" w:rsidR="009A3F25" w:rsidRDefault="009A3F25"/>
    <w:p w14:paraId="7E3E0E59" w14:textId="77777777" w:rsidR="009A3F25" w:rsidRDefault="009A3F25"/>
    <w:p w14:paraId="2DB955C2" w14:textId="46A9E20F" w:rsidR="009A3F25" w:rsidRDefault="00160157">
      <w:pPr>
        <w:pStyle w:val="berschrift1"/>
        <w:numPr>
          <w:ilvl w:val="0"/>
          <w:numId w:val="42"/>
        </w:numPr>
      </w:pPr>
      <w:bookmarkStart w:id="28" w:name="_Toc127195066"/>
      <w:r>
        <w:t>Beschäftigtenschutz</w:t>
      </w:r>
      <w:bookmarkEnd w:id="28"/>
    </w:p>
    <w:p w14:paraId="7E522C17" w14:textId="73FEC5A9" w:rsidR="00604E13" w:rsidRDefault="00604E13" w:rsidP="00604E13">
      <w:r>
        <w:t>Nicht nur Teilnehmende sind vor sexualisierter Gewalt zu schützen, sondern auch alle Mitarbeitenden. A</w:t>
      </w:r>
      <w:r w:rsidRPr="00604E13">
        <w:t>llen Mitarbeitenden (Ehrenamtliche</w:t>
      </w:r>
      <w:r w:rsidR="00684FC3">
        <w:t>n und B</w:t>
      </w:r>
      <w:r w:rsidRPr="00604E13">
        <w:t>eruflichen) müssen die notwendigen Informationen zu Beginn Ihrer Tätigkeit zur Verfügung gestellt werden.</w:t>
      </w:r>
    </w:p>
    <w:p w14:paraId="342E0C09" w14:textId="4E091143" w:rsidR="003F725A" w:rsidRPr="00604E13" w:rsidRDefault="003F725A" w:rsidP="00604E13">
      <w:r w:rsidRPr="00604E13">
        <w:t>Das Allgemeines Gleichbehandlungsgesetz (AGG) (</w:t>
      </w:r>
      <w:hyperlink r:id="rId8" w:history="1">
        <w:r w:rsidR="00604E13" w:rsidRPr="00BB65AB">
          <w:rPr>
            <w:rStyle w:val="Hyperlink"/>
          </w:rPr>
          <w:t>https://www.gesetze-im-internet.de/agg/</w:t>
        </w:r>
      </w:hyperlink>
      <w:r w:rsidRPr="00604E13">
        <w:t xml:space="preserve">) </w:t>
      </w:r>
      <w:r w:rsidR="00604E13" w:rsidRPr="00604E13">
        <w:t>formuliert</w:t>
      </w:r>
      <w:r w:rsidRPr="00604E13">
        <w:t xml:space="preserve"> in § 1 das Ziel des Gesetzes: „Ziel des Gesetzes ist, Benachteiligungen aus Gründen der Rasse oder wegen der ethnischen Herkunft, des Geschlechts, der Religion oder Weltanschauung, einer Behinderung, des Alters oder der sexuellen Identität zu verhindern oder zu beseitigen.“ </w:t>
      </w:r>
    </w:p>
    <w:p w14:paraId="56944981" w14:textId="2F8FEEE2" w:rsidR="003F725A" w:rsidRPr="00604E13" w:rsidRDefault="003F725A" w:rsidP="00604E13">
      <w:r w:rsidRPr="00604E13">
        <w:t>In den Begriffsbestimmungen in § 3 wird weiter ausgeführt</w:t>
      </w:r>
      <w:r w:rsidR="00604E13">
        <w:t>:</w:t>
      </w:r>
      <w:r w:rsidR="00604E13">
        <w:br/>
      </w:r>
      <w:r w:rsidRPr="00604E13">
        <w:t xml:space="preserve">„(3) Eine Belästigung ist eine Benachteiligung, wenn unerwünschte Verhaltensweisen, die mit einem in § 1 genannten Grund in Zusammenhang stehen, bezwecken oder bewirken, dass die Würde der betreffenden Person verletzt und ein von Einschüchterungen, Anfeindungen, Erniedrigungen, Entwürdigungen oder Beleidigungen gekennzeichnetes Umfeld geschaffen wird. </w:t>
      </w:r>
      <w:r w:rsidR="00604E13">
        <w:br/>
      </w:r>
      <w:r w:rsidRPr="00604E13">
        <w:t xml:space="preserve">(4) Eine sexuelle Belästigung ist eine Benachteiligung in Bezug auf § 2 Abs. 1 Nr. 1 bis 4, wenn ein unerwünschtes, sexuell bestimmtes Verhalten, wozu auch unerwünschte sexuelle Handlungen und Aufforderungen zu diesen, sexuell bestimmte körperliche Berührungen, Bemerkungen sexuellen In-halts sowie unerwünschtes Zeigen und sichtbares Anbringen von pornographischen Darstellungen gehören, bezweckt oder bewirkt, dass die Würde der betreffenden Person verletzt wird, </w:t>
      </w:r>
      <w:r w:rsidR="00604E13" w:rsidRPr="00604E13">
        <w:t>insbesondere</w:t>
      </w:r>
      <w:r w:rsidRPr="00604E13">
        <w:t xml:space="preserve"> wenn ein von Einschüchterungen, Anfeindungen, Erniedrigungen, Entwürdigungen oder </w:t>
      </w:r>
      <w:r w:rsidR="00604E13" w:rsidRPr="00604E13">
        <w:t>Beleidigungen</w:t>
      </w:r>
      <w:r w:rsidRPr="00604E13">
        <w:t xml:space="preserve"> gekennzeichnetes Umfeld geschaffen wird.“ </w:t>
      </w:r>
      <w:r w:rsidR="00CA2454" w:rsidRPr="00604E13">
        <w:br/>
      </w:r>
    </w:p>
    <w:p w14:paraId="494F28B2" w14:textId="77777777" w:rsidR="00FF4837" w:rsidRPr="008A0687" w:rsidRDefault="003F725A" w:rsidP="00FF4837">
      <w:pPr>
        <w:rPr>
          <w:color w:val="C6168D"/>
        </w:rPr>
      </w:pPr>
      <w:r w:rsidRPr="008A0687">
        <w:rPr>
          <w:b/>
          <w:bCs/>
          <w:color w:val="C6168D"/>
        </w:rPr>
        <w:t>Beschäftigtenschutz</w:t>
      </w:r>
      <w:r w:rsidR="00FF4837" w:rsidRPr="008A0687">
        <w:rPr>
          <w:b/>
          <w:bCs/>
          <w:color w:val="C6168D"/>
        </w:rPr>
        <w:t xml:space="preserve"> für Hauptberufliche</w:t>
      </w:r>
      <w:r w:rsidRPr="008A0687">
        <w:rPr>
          <w:b/>
          <w:bCs/>
          <w:color w:val="C6168D"/>
        </w:rPr>
        <w:t xml:space="preserve"> im </w:t>
      </w:r>
      <w:r w:rsidR="00FF4837" w:rsidRPr="008A0687">
        <w:rPr>
          <w:b/>
          <w:bCs/>
          <w:color w:val="C6168D"/>
        </w:rPr>
        <w:t>Verdachts</w:t>
      </w:r>
      <w:r w:rsidRPr="008A0687">
        <w:rPr>
          <w:b/>
          <w:bCs/>
          <w:color w:val="C6168D"/>
        </w:rPr>
        <w:t>fall</w:t>
      </w:r>
    </w:p>
    <w:p w14:paraId="4EFB0665" w14:textId="6EAEF8C1" w:rsidR="00684FC3" w:rsidRPr="008D6F5B" w:rsidRDefault="008973D8" w:rsidP="00FF4837">
      <w:pPr>
        <w:rPr>
          <w:i/>
          <w:iCs/>
        </w:rPr>
      </w:pPr>
      <w:r w:rsidRPr="008D6F5B">
        <w:rPr>
          <w:i/>
          <w:iCs/>
        </w:rPr>
        <w:t xml:space="preserve">- </w:t>
      </w:r>
      <w:r w:rsidR="00FF4837" w:rsidRPr="008D6F5B">
        <w:rPr>
          <w:i/>
          <w:iCs/>
        </w:rPr>
        <w:t xml:space="preserve">Besteht ein Verdacht auf sexualisierte Gewalt von Seiten </w:t>
      </w:r>
      <w:r w:rsidR="00FF4837" w:rsidRPr="008D6F5B">
        <w:rPr>
          <w:i/>
          <w:iCs/>
          <w:color w:val="C6168D"/>
        </w:rPr>
        <w:t>Ehrenamtlicher</w:t>
      </w:r>
      <w:r w:rsidR="00FF4837" w:rsidRPr="008D6F5B">
        <w:rPr>
          <w:i/>
          <w:iCs/>
        </w:rPr>
        <w:t>, findet der Interventionsplan nach Kapitel 12.2. Anwendung</w:t>
      </w:r>
      <w:r w:rsidRPr="008D6F5B">
        <w:rPr>
          <w:i/>
          <w:iCs/>
        </w:rPr>
        <w:t xml:space="preserve"> </w:t>
      </w:r>
      <w:r w:rsidR="00684FC3" w:rsidRPr="008D6F5B">
        <w:rPr>
          <w:i/>
          <w:iCs/>
        </w:rPr>
        <w:t>–</w:t>
      </w:r>
      <w:r w:rsidR="00F606B1" w:rsidRPr="008D6F5B">
        <w:rPr>
          <w:i/>
          <w:iCs/>
        </w:rPr>
        <w:t xml:space="preserve"> </w:t>
      </w:r>
    </w:p>
    <w:p w14:paraId="39AD5768" w14:textId="0FF1EC18" w:rsidR="00FF4837" w:rsidRDefault="003F725A" w:rsidP="00FF4837">
      <w:r w:rsidRPr="00FF4837">
        <w:lastRenderedPageBreak/>
        <w:t xml:space="preserve">Besteht </w:t>
      </w:r>
      <w:r w:rsidR="00FF4837">
        <w:t xml:space="preserve">im Arbeitskontext </w:t>
      </w:r>
      <w:r w:rsidRPr="00FF4837">
        <w:t xml:space="preserve">ein Vermutungsfall gegenüber </w:t>
      </w:r>
      <w:r w:rsidR="00FF4837">
        <w:t xml:space="preserve">beruflich </w:t>
      </w:r>
      <w:r w:rsidRPr="00FF4837">
        <w:t xml:space="preserve">Mitarbeitenden, ist der Dienstgeber einerseits verpflichtet, dieser Vermutung vorbehaltlos nachzugehen und andererseits, die Persönlichkeitsrechte der </w:t>
      </w:r>
      <w:r w:rsidR="00FF4837">
        <w:t xml:space="preserve">betroffenen bzw. </w:t>
      </w:r>
      <w:r w:rsidRPr="00FF4837">
        <w:t>beschuldigten Person bis zur Klärung des Sachverhalts zu wahren.</w:t>
      </w:r>
    </w:p>
    <w:p w14:paraId="2E6C274C" w14:textId="67A1222F" w:rsidR="00FF4837" w:rsidRDefault="00FF4837">
      <w:pPr>
        <w:pStyle w:val="Listenabsatz"/>
        <w:numPr>
          <w:ilvl w:val="0"/>
          <w:numId w:val="54"/>
        </w:numPr>
      </w:pPr>
      <w:r w:rsidRPr="008A0687">
        <w:rPr>
          <w:u w:val="single"/>
        </w:rPr>
        <w:t>Schutz von betroffenen beruflichen</w:t>
      </w:r>
      <w:r w:rsidR="008973D8">
        <w:rPr>
          <w:u w:val="single"/>
        </w:rPr>
        <w:t xml:space="preserve"> Mitarbeitenden</w:t>
      </w:r>
      <w:r w:rsidRPr="008A0687">
        <w:rPr>
          <w:u w:val="single"/>
        </w:rPr>
        <w:t>:</w:t>
      </w:r>
      <w:r>
        <w:br/>
        <w:t xml:space="preserve">Mögliche Straftatbestände und arbeitsrechtliche Verstöße sind unmittelbar </w:t>
      </w:r>
      <w:proofErr w:type="spellStart"/>
      <w:r>
        <w:t>der:dem</w:t>
      </w:r>
      <w:proofErr w:type="spellEnd"/>
      <w:r>
        <w:t xml:space="preserve"> nächsthöheren unbetroffenen Vorgesetzten zu melden. </w:t>
      </w:r>
      <w:r>
        <w:br/>
      </w:r>
      <w:r w:rsidR="00D33E32">
        <w:t xml:space="preserve">Vorgesetzte (sowie ggf. weitere hinzugezogene Personen) </w:t>
      </w:r>
      <w:r>
        <w:t>unterliegen der</w:t>
      </w:r>
      <w:r w:rsidR="00684FC3">
        <w:t xml:space="preserve"> </w:t>
      </w:r>
      <w:r w:rsidR="00663701">
        <w:t>Verschwiegenheit</w:t>
      </w:r>
      <w:r>
        <w:t>, sofern nicht beide beteiligten Parteien (</w:t>
      </w:r>
      <w:proofErr w:type="spellStart"/>
      <w:r>
        <w:t>Betroffene:r</w:t>
      </w:r>
      <w:proofErr w:type="spellEnd"/>
      <w:r>
        <w:t xml:space="preserve"> und </w:t>
      </w:r>
      <w:proofErr w:type="spellStart"/>
      <w:r>
        <w:t>Vorgesetzte:r</w:t>
      </w:r>
      <w:proofErr w:type="spellEnd"/>
      <w:r>
        <w:t>) schriftlich die Erlaubnis zur Informationsweitergabe erteilt haben.</w:t>
      </w:r>
      <w:r>
        <w:br/>
        <w:t>Es ist dringend geboten, externe Beratung zu holen</w:t>
      </w:r>
      <w:r w:rsidR="008A0687">
        <w:t xml:space="preserve"> </w:t>
      </w:r>
      <w:r w:rsidR="008A0687" w:rsidRPr="00FF4837">
        <w:t xml:space="preserve">(Fachberatung, </w:t>
      </w:r>
      <w:r w:rsidR="00663701">
        <w:t>Fachstelle für den Umgang mit sexualisierter Gewalt in der ELKB</w:t>
      </w:r>
      <w:r w:rsidR="008A0687" w:rsidRPr="00FF4837">
        <w:t>, Ansprechstelle)</w:t>
      </w:r>
      <w:r w:rsidR="008A0687">
        <w:t>, um das weitere Vorgehen abzustimmen</w:t>
      </w:r>
      <w:r>
        <w:t>.</w:t>
      </w:r>
      <w:r>
        <w:br/>
        <w:t xml:space="preserve">Um die betroffene Person zu schützen, </w:t>
      </w:r>
      <w:r w:rsidRPr="00FF4837">
        <w:t xml:space="preserve">kann eine Beurlaubung unter Fortzahlung der Bezüge ein geeignetes Mittel sein. </w:t>
      </w:r>
      <w:r w:rsidR="008A0687">
        <w:t>Die Bearbeitung eines Meldefalls erfolgt in voller Transparenz und größtmöglicher Absprache der beteiligten Personen, insbesondere der betroffenen Perso</w:t>
      </w:r>
      <w:r w:rsidR="00D33E32">
        <w:t>n.</w:t>
      </w:r>
    </w:p>
    <w:p w14:paraId="2C2C21F4" w14:textId="6AAD92E9" w:rsidR="003F725A" w:rsidRPr="00FF4837" w:rsidRDefault="00FF4837">
      <w:pPr>
        <w:pStyle w:val="Listenabsatz"/>
        <w:numPr>
          <w:ilvl w:val="0"/>
          <w:numId w:val="54"/>
        </w:numPr>
      </w:pPr>
      <w:r w:rsidRPr="008A0687">
        <w:rPr>
          <w:u w:val="single"/>
        </w:rPr>
        <w:t xml:space="preserve">Schutz von beschuldigten </w:t>
      </w:r>
      <w:r w:rsidR="008973D8" w:rsidRPr="008A0687">
        <w:rPr>
          <w:u w:val="single"/>
        </w:rPr>
        <w:t>beruflichen</w:t>
      </w:r>
      <w:r w:rsidR="008973D8">
        <w:rPr>
          <w:u w:val="single"/>
        </w:rPr>
        <w:t xml:space="preserve"> Mitarbeitenden</w:t>
      </w:r>
      <w:r w:rsidRPr="008A0687">
        <w:rPr>
          <w:u w:val="single"/>
        </w:rPr>
        <w:t>:</w:t>
      </w:r>
      <w:r>
        <w:br/>
      </w:r>
      <w:r w:rsidR="003F725A" w:rsidRPr="00FF4837">
        <w:t xml:space="preserve">Es gilt zunächst die Unschuldsvermutung. Es ist dringend geboten, unmittelbar die </w:t>
      </w:r>
      <w:proofErr w:type="spellStart"/>
      <w:r w:rsidR="003F725A" w:rsidRPr="00FF4837">
        <w:t>Mitarbeitendenvertretung</w:t>
      </w:r>
      <w:proofErr w:type="spellEnd"/>
      <w:r w:rsidR="003F725A" w:rsidRPr="00FF4837">
        <w:t xml:space="preserve"> zu informieren und externe Beratung zu holen (Fachberatung, </w:t>
      </w:r>
      <w:r w:rsidR="00773C23">
        <w:t>Fachstelle für den Umgang mit sexualisierter Gewalt in der ELKB</w:t>
      </w:r>
      <w:r w:rsidR="003F725A" w:rsidRPr="00FF4837">
        <w:t xml:space="preserve">, Ansprechstelle) um das weitere Vorgehen abzustimmen. Um die beschuldigte Person zu schützen, kann eine Beurlaubung unter Fortzahlung der Bezüge ein geeignetes Mittel sein. In diesem Fall ist es wichtig, dass der Dienstgeber fortlaufend den Kontakt hält und über den Stand der Ereignisse informiert. Der beschuldigten Person sollen </w:t>
      </w:r>
      <w:r w:rsidR="00773C23">
        <w:t xml:space="preserve">externe </w:t>
      </w:r>
      <w:r w:rsidR="003F725A" w:rsidRPr="00FF4837">
        <w:t xml:space="preserve">Beratungs- und Unterstützungsmöglichkeiten aufgezeigt werden. Die Bestimmungen des Datenschutzes sind einzuhalten. </w:t>
      </w:r>
      <w:r w:rsidR="003F725A" w:rsidRPr="00FF4837">
        <w:br/>
      </w:r>
    </w:p>
    <w:p w14:paraId="614D9992" w14:textId="77777777" w:rsidR="009A3F25" w:rsidRDefault="009A3F25">
      <w:pPr>
        <w:jc w:val="both"/>
      </w:pPr>
    </w:p>
    <w:p w14:paraId="79096FA5" w14:textId="22735BA4" w:rsidR="009A3F25" w:rsidRDefault="008A0687">
      <w:pPr>
        <w:pStyle w:val="berschrift1"/>
        <w:numPr>
          <w:ilvl w:val="0"/>
          <w:numId w:val="43"/>
        </w:numPr>
      </w:pPr>
      <w:bookmarkStart w:id="29" w:name="_Toc127195067"/>
      <w:r>
        <w:t>Beschwerde und Meldung</w:t>
      </w:r>
      <w:bookmarkEnd w:id="29"/>
    </w:p>
    <w:p w14:paraId="7A0D0593" w14:textId="28EF5248" w:rsidR="009A3F25" w:rsidRDefault="00160157" w:rsidP="008A0687">
      <w:pPr>
        <w:spacing w:after="0"/>
      </w:pPr>
      <w:r>
        <w:t xml:space="preserve">Um eine niedrigschwellige </w:t>
      </w:r>
      <w:r w:rsidR="008A0687">
        <w:t>Feedback</w:t>
      </w:r>
      <w:r>
        <w:t xml:space="preserve">- und </w:t>
      </w:r>
      <w:r w:rsidR="008A0687">
        <w:t>Beschwerde</w:t>
      </w:r>
      <w:r>
        <w:t xml:space="preserve">kultur zu </w:t>
      </w:r>
      <w:r w:rsidR="00D33E32">
        <w:t>gewährleisten</w:t>
      </w:r>
      <w:r>
        <w:t>, müssen folgende Rahmenbedingungen gegeben sein:</w:t>
      </w:r>
    </w:p>
    <w:p w14:paraId="609BC353" w14:textId="77777777" w:rsidR="009A3F25" w:rsidRDefault="00160157">
      <w:pPr>
        <w:pStyle w:val="Listenabsatz"/>
        <w:numPr>
          <w:ilvl w:val="0"/>
          <w:numId w:val="48"/>
        </w:numPr>
      </w:pPr>
      <w:r>
        <w:t>Es muss eine Basis des Vertrauens geschaffen werden, damit das Anvertrauen möglich wird.</w:t>
      </w:r>
    </w:p>
    <w:p w14:paraId="52A128C8" w14:textId="77777777" w:rsidR="009A3F25" w:rsidRDefault="00160157">
      <w:pPr>
        <w:pStyle w:val="Listenabsatz"/>
        <w:numPr>
          <w:ilvl w:val="0"/>
          <w:numId w:val="48"/>
        </w:numPr>
      </w:pPr>
      <w:r>
        <w:t>Auf dieser Basis sollen auf Veranstaltungen, neben dem direkten Gespräch, anonymisierte Beschwerdemöglichkeiten die Überwindung von Hürden, wie beispielsweise Scham oder Angst, ermöglichen.</w:t>
      </w:r>
    </w:p>
    <w:p w14:paraId="0BA67480" w14:textId="0B3F89A9" w:rsidR="009A3F25" w:rsidRDefault="00160157">
      <w:pPr>
        <w:pStyle w:val="Listenabsatz"/>
        <w:numPr>
          <w:ilvl w:val="0"/>
          <w:numId w:val="48"/>
        </w:numPr>
      </w:pPr>
      <w:r>
        <w:t>Es soll eine aktive Feedbackkultur geben, bei der durch stetige Reflexion und Kritikfähigkeit der Mitarbeitenden, Beschwerden und Probleme ernstgenommen und aufgearbeitet werden</w:t>
      </w:r>
      <w:r w:rsidR="008A0687">
        <w:t xml:space="preserve"> und dadurch die Qualität der Arbeit stets verbessert wird.</w:t>
      </w:r>
    </w:p>
    <w:p w14:paraId="0BCFFEF0" w14:textId="738FA94D" w:rsidR="009A3F25" w:rsidRDefault="009A3F25"/>
    <w:p w14:paraId="770AE58C" w14:textId="7CD1BB76" w:rsidR="007064C2" w:rsidRDefault="007064C2" w:rsidP="007064C2">
      <w:r w:rsidRPr="007064C2">
        <w:rPr>
          <w:color w:val="C6168D"/>
        </w:rPr>
        <w:t>Wichtig:</w:t>
      </w:r>
      <w:r>
        <w:t xml:space="preserve"> Die Strukturen und Verfahrenswege für Beschwerde und Meldung können bei den Verbänden (ELJ, EC, CVJM, EJSA, VCP, </w:t>
      </w:r>
      <w:proofErr w:type="spellStart"/>
      <w:r>
        <w:t>cjb</w:t>
      </w:r>
      <w:proofErr w:type="spellEnd"/>
      <w:r>
        <w:t>) von den nachfolgend beschriebenen abweichen!</w:t>
      </w:r>
    </w:p>
    <w:p w14:paraId="695EDB2B" w14:textId="77777777" w:rsidR="007064C2" w:rsidRDefault="007064C2"/>
    <w:p w14:paraId="063496B5" w14:textId="1539B01A" w:rsidR="008A0687" w:rsidRDefault="008A0687" w:rsidP="00CA50FA">
      <w:pPr>
        <w:pStyle w:val="berschrift2"/>
      </w:pPr>
      <w:bookmarkStart w:id="30" w:name="_Toc127195068"/>
      <w:r>
        <w:t>Beschwerde</w:t>
      </w:r>
      <w:bookmarkEnd w:id="30"/>
    </w:p>
    <w:p w14:paraId="346CBF13" w14:textId="71DC970A" w:rsidR="00773C23" w:rsidRDefault="008A0687" w:rsidP="00773C23">
      <w:pPr>
        <w:rPr>
          <w:rStyle w:val="markedcontent"/>
          <w:rFonts w:cs="Arial"/>
          <w:szCs w:val="24"/>
        </w:rPr>
      </w:pPr>
      <w:r w:rsidRPr="003469DA">
        <w:rPr>
          <w:rStyle w:val="markedcontent"/>
          <w:rFonts w:cs="Arial"/>
          <w:szCs w:val="24"/>
        </w:rPr>
        <w:t>Ein Beschwerdeverfahren verbessert die Qualit</w:t>
      </w:r>
      <w:r w:rsidR="00B7543E">
        <w:rPr>
          <w:rStyle w:val="markedcontent"/>
          <w:rFonts w:cs="Arial"/>
          <w:szCs w:val="24"/>
        </w:rPr>
        <w:t>ä</w:t>
      </w:r>
      <w:r w:rsidRPr="003469DA">
        <w:rPr>
          <w:rStyle w:val="markedcontent"/>
          <w:rFonts w:cs="Arial"/>
          <w:szCs w:val="24"/>
        </w:rPr>
        <w:t>t des professionellen Handelns und sch</w:t>
      </w:r>
      <w:r w:rsidRPr="003469DA">
        <w:rPr>
          <w:rStyle w:val="markedcontent"/>
          <w:rFonts w:cs="Agfa Rotis Sans Serif"/>
          <w:szCs w:val="24"/>
        </w:rPr>
        <w:t>ü</w:t>
      </w:r>
      <w:r w:rsidRPr="003469DA">
        <w:rPr>
          <w:rStyle w:val="markedcontent"/>
          <w:rFonts w:cs="Arial"/>
          <w:szCs w:val="24"/>
        </w:rPr>
        <w:t>tzt vor unprofessionellem Handeln und bewusstem Fehlverhalten.</w:t>
      </w:r>
      <w:r w:rsidR="00D33E32">
        <w:rPr>
          <w:rStyle w:val="markedcontent"/>
          <w:rFonts w:cs="Arial"/>
          <w:szCs w:val="24"/>
        </w:rPr>
        <w:br/>
      </w:r>
      <w:r w:rsidR="00773C23">
        <w:rPr>
          <w:szCs w:val="24"/>
        </w:rPr>
        <w:t>B</w:t>
      </w:r>
      <w:r w:rsidR="00773C23" w:rsidRPr="003469DA">
        <w:rPr>
          <w:rStyle w:val="markedcontent"/>
          <w:rFonts w:cs="Arial"/>
          <w:szCs w:val="24"/>
        </w:rPr>
        <w:t xml:space="preserve">eschwerdewege </w:t>
      </w:r>
      <w:r w:rsidR="00773C23">
        <w:rPr>
          <w:rStyle w:val="markedcontent"/>
          <w:rFonts w:cs="Arial"/>
          <w:szCs w:val="24"/>
        </w:rPr>
        <w:t>sollen</w:t>
      </w:r>
      <w:r w:rsidR="00773C23" w:rsidRPr="003469DA">
        <w:rPr>
          <w:rStyle w:val="markedcontent"/>
          <w:rFonts w:cs="Arial"/>
          <w:szCs w:val="24"/>
        </w:rPr>
        <w:t xml:space="preserve"> veröffentlicht sein und den beruflichen und ehrenamtlich Mitarbeitenden sowie den </w:t>
      </w:r>
      <w:r w:rsidR="00773C23">
        <w:rPr>
          <w:rStyle w:val="markedcontent"/>
          <w:rFonts w:cs="Arial"/>
          <w:szCs w:val="24"/>
        </w:rPr>
        <w:t>teilnehmenden</w:t>
      </w:r>
      <w:r w:rsidR="00773C23" w:rsidRPr="003469DA">
        <w:rPr>
          <w:rStyle w:val="markedcontent"/>
          <w:rFonts w:cs="Arial"/>
          <w:szCs w:val="24"/>
        </w:rPr>
        <w:t xml:space="preserve"> Menschen</w:t>
      </w:r>
      <w:r w:rsidR="00773C23">
        <w:rPr>
          <w:rStyle w:val="markedcontent"/>
          <w:rFonts w:cs="Arial"/>
          <w:szCs w:val="24"/>
        </w:rPr>
        <w:t xml:space="preserve"> und Erziehungsberechtigten</w:t>
      </w:r>
      <w:r w:rsidR="00773C23" w:rsidRPr="003469DA">
        <w:rPr>
          <w:rStyle w:val="markedcontent"/>
          <w:rFonts w:cs="Arial"/>
          <w:szCs w:val="24"/>
        </w:rPr>
        <w:t xml:space="preserve"> bekannt sein.</w:t>
      </w:r>
    </w:p>
    <w:p w14:paraId="591E25D5" w14:textId="739442BC" w:rsidR="003469DA" w:rsidRDefault="008A0687" w:rsidP="008A0687">
      <w:pPr>
        <w:rPr>
          <w:szCs w:val="24"/>
        </w:rPr>
      </w:pPr>
      <w:r w:rsidRPr="003469DA">
        <w:rPr>
          <w:rStyle w:val="markedcontent"/>
          <w:rFonts w:cs="Arial"/>
          <w:szCs w:val="24"/>
        </w:rPr>
        <w:t>Menschen, die mit der Leistung oder der Art</w:t>
      </w:r>
      <w:r w:rsidR="003469DA" w:rsidRPr="003469DA">
        <w:rPr>
          <w:szCs w:val="24"/>
        </w:rPr>
        <w:t xml:space="preserve"> </w:t>
      </w:r>
      <w:r w:rsidRPr="003469DA">
        <w:rPr>
          <w:rStyle w:val="markedcontent"/>
          <w:rFonts w:cs="Arial"/>
          <w:szCs w:val="24"/>
        </w:rPr>
        <w:t>der Aufgabenerfüllung eines Arbeitsbereiches</w:t>
      </w:r>
      <w:r w:rsidR="003469DA">
        <w:rPr>
          <w:rStyle w:val="markedcontent"/>
          <w:rFonts w:cs="Arial"/>
          <w:szCs w:val="24"/>
        </w:rPr>
        <w:t>, einer Veranstaltung oder anderem</w:t>
      </w:r>
      <w:r w:rsidRPr="003469DA">
        <w:rPr>
          <w:rStyle w:val="markedcontent"/>
          <w:rFonts w:cs="Arial"/>
          <w:szCs w:val="24"/>
        </w:rPr>
        <w:t xml:space="preserve"> nicht zufrieden sind, haben </w:t>
      </w:r>
      <w:r w:rsidR="003469DA" w:rsidRPr="003469DA">
        <w:rPr>
          <w:rStyle w:val="markedcontent"/>
          <w:rFonts w:cs="Arial"/>
          <w:szCs w:val="24"/>
        </w:rPr>
        <w:t>selbstverständlich</w:t>
      </w:r>
      <w:r w:rsidRPr="003469DA">
        <w:rPr>
          <w:rStyle w:val="markedcontent"/>
          <w:rFonts w:cs="Arial"/>
          <w:szCs w:val="24"/>
        </w:rPr>
        <w:t xml:space="preserve"> die Möglichkeit, sich zu</w:t>
      </w:r>
      <w:r w:rsidR="003469DA" w:rsidRPr="003469DA">
        <w:rPr>
          <w:rStyle w:val="markedcontent"/>
          <w:rFonts w:cs="Arial"/>
          <w:szCs w:val="24"/>
        </w:rPr>
        <w:t xml:space="preserve"> </w:t>
      </w:r>
      <w:r w:rsidRPr="003469DA">
        <w:rPr>
          <w:rStyle w:val="markedcontent"/>
          <w:rFonts w:cs="Arial"/>
          <w:szCs w:val="24"/>
        </w:rPr>
        <w:t>beschweren. Dabei werden Beschwerden als Impuls für die Weiterentwicklung</w:t>
      </w:r>
      <w:r w:rsidR="003469DA">
        <w:rPr>
          <w:szCs w:val="24"/>
        </w:rPr>
        <w:t xml:space="preserve"> </w:t>
      </w:r>
      <w:r w:rsidRPr="003469DA">
        <w:rPr>
          <w:rStyle w:val="markedcontent"/>
          <w:rFonts w:cs="Arial"/>
          <w:szCs w:val="24"/>
        </w:rPr>
        <w:t>der Arbeit betrachtet. Menschen</w:t>
      </w:r>
      <w:r w:rsidR="003469DA">
        <w:rPr>
          <w:rStyle w:val="markedcontent"/>
          <w:rFonts w:cs="Arial"/>
          <w:szCs w:val="24"/>
        </w:rPr>
        <w:t>, die sich beschweren, we</w:t>
      </w:r>
      <w:r w:rsidRPr="003469DA">
        <w:rPr>
          <w:rStyle w:val="markedcontent"/>
          <w:rFonts w:cs="Arial"/>
          <w:szCs w:val="24"/>
        </w:rPr>
        <w:t xml:space="preserve">rden wegen einer Beschwerde niemals benachteiligt, diffamiert oder in sonstiger Art und Weise unter Druck gesetzt. </w:t>
      </w:r>
      <w:r w:rsidR="003469DA">
        <w:rPr>
          <w:rStyle w:val="markedcontent"/>
          <w:rFonts w:cs="Arial"/>
          <w:szCs w:val="24"/>
        </w:rPr>
        <w:br/>
      </w:r>
      <w:r w:rsidRPr="003469DA">
        <w:rPr>
          <w:rStyle w:val="markedcontent"/>
          <w:rFonts w:cs="Arial"/>
          <w:szCs w:val="24"/>
        </w:rPr>
        <w:t>Beschwerden werden ernst- und angenommen. Dafür ist</w:t>
      </w:r>
      <w:r w:rsidR="003469DA" w:rsidRPr="003469DA">
        <w:rPr>
          <w:rStyle w:val="markedcontent"/>
          <w:rFonts w:cs="Arial"/>
          <w:szCs w:val="24"/>
        </w:rPr>
        <w:t xml:space="preserve"> </w:t>
      </w:r>
      <w:r w:rsidRPr="003469DA">
        <w:rPr>
          <w:rStyle w:val="markedcontent"/>
          <w:rFonts w:cs="Arial"/>
          <w:szCs w:val="24"/>
        </w:rPr>
        <w:t xml:space="preserve">die Sensibilisierung aller beruflichen und ehrenamtlichen Mitarbeitenden notwendig. </w:t>
      </w:r>
      <w:r w:rsidR="003469DA">
        <w:rPr>
          <w:rStyle w:val="markedcontent"/>
          <w:rFonts w:cs="Arial"/>
          <w:szCs w:val="24"/>
        </w:rPr>
        <w:br/>
      </w:r>
      <w:r w:rsidRPr="003469DA">
        <w:rPr>
          <w:rStyle w:val="markedcontent"/>
          <w:rFonts w:cs="Arial"/>
          <w:szCs w:val="24"/>
        </w:rPr>
        <w:t>Mündlich entgegengenommene</w:t>
      </w:r>
      <w:r w:rsidR="003469DA" w:rsidRPr="003469DA">
        <w:rPr>
          <w:rStyle w:val="markedcontent"/>
          <w:rFonts w:cs="Arial"/>
          <w:szCs w:val="24"/>
        </w:rPr>
        <w:t xml:space="preserve"> </w:t>
      </w:r>
      <w:r w:rsidRPr="003469DA">
        <w:rPr>
          <w:rStyle w:val="markedcontent"/>
          <w:rFonts w:cs="Arial"/>
          <w:szCs w:val="24"/>
        </w:rPr>
        <w:t>Anregungen und Beschwerden sollen aufgenommen und in Teamsitzungen besprochen werden. Das gemeinsame Vorgehen wird beraten</w:t>
      </w:r>
      <w:r w:rsidR="003469DA">
        <w:rPr>
          <w:rStyle w:val="markedcontent"/>
          <w:rFonts w:cs="Arial"/>
          <w:szCs w:val="24"/>
        </w:rPr>
        <w:t>. Zudem wird</w:t>
      </w:r>
      <w:r w:rsidRPr="003469DA">
        <w:rPr>
          <w:rStyle w:val="markedcontent"/>
          <w:rFonts w:cs="Arial"/>
          <w:szCs w:val="24"/>
        </w:rPr>
        <w:t xml:space="preserve"> vereinbart, wer der Beschwerde führenden Person eine Rückmeldung gibt.</w:t>
      </w:r>
      <w:r w:rsidR="003469DA">
        <w:rPr>
          <w:szCs w:val="24"/>
        </w:rPr>
        <w:t xml:space="preserve"> </w:t>
      </w:r>
      <w:r w:rsidRPr="003469DA">
        <w:rPr>
          <w:rStyle w:val="markedcontent"/>
          <w:rFonts w:cs="Arial"/>
          <w:szCs w:val="24"/>
        </w:rPr>
        <w:t>Beschwerden sollen dokumentiert werden.</w:t>
      </w:r>
    </w:p>
    <w:p w14:paraId="69F124D4" w14:textId="31C97DD5" w:rsidR="00B7543E" w:rsidRDefault="00B7543E" w:rsidP="008A0687">
      <w:pPr>
        <w:rPr>
          <w:rStyle w:val="markedcontent"/>
          <w:rFonts w:cs="Arial"/>
          <w:szCs w:val="24"/>
        </w:rPr>
      </w:pPr>
      <w:r w:rsidRPr="003469DA">
        <w:rPr>
          <w:rStyle w:val="markedcontent"/>
          <w:rFonts w:cs="Arial"/>
          <w:szCs w:val="24"/>
        </w:rPr>
        <w:t>Bei dienstrechtlich relevanten Beschwerden, Beschwerden von besonderer Bedeutung und schriftlichen</w:t>
      </w:r>
      <w:r>
        <w:rPr>
          <w:rStyle w:val="markedcontent"/>
          <w:rFonts w:cs="Arial"/>
          <w:szCs w:val="24"/>
        </w:rPr>
        <w:t xml:space="preserve"> </w:t>
      </w:r>
      <w:r w:rsidRPr="003469DA">
        <w:rPr>
          <w:rStyle w:val="markedcontent"/>
          <w:rFonts w:cs="Arial"/>
          <w:szCs w:val="24"/>
        </w:rPr>
        <w:t xml:space="preserve">Dienstaufsichtsbeschwerden sind die </w:t>
      </w:r>
      <w:proofErr w:type="spellStart"/>
      <w:r>
        <w:rPr>
          <w:rStyle w:val="markedcontent"/>
          <w:rFonts w:cs="Arial"/>
          <w:szCs w:val="24"/>
        </w:rPr>
        <w:t>Mitarbeit</w:t>
      </w:r>
      <w:r w:rsidR="00A61606">
        <w:rPr>
          <w:rStyle w:val="markedcontent"/>
          <w:rFonts w:cs="Arial"/>
          <w:szCs w:val="24"/>
        </w:rPr>
        <w:t>en</w:t>
      </w:r>
      <w:r>
        <w:rPr>
          <w:rStyle w:val="markedcontent"/>
          <w:rFonts w:cs="Arial"/>
          <w:szCs w:val="24"/>
        </w:rPr>
        <w:t>denvertretung</w:t>
      </w:r>
      <w:proofErr w:type="spellEnd"/>
      <w:r>
        <w:rPr>
          <w:rStyle w:val="markedcontent"/>
          <w:rFonts w:cs="Arial"/>
          <w:szCs w:val="24"/>
        </w:rPr>
        <w:t xml:space="preserve"> (</w:t>
      </w:r>
      <w:r w:rsidRPr="003469DA">
        <w:rPr>
          <w:rStyle w:val="markedcontent"/>
          <w:rFonts w:cs="Arial"/>
          <w:szCs w:val="24"/>
        </w:rPr>
        <w:t>MAV</w:t>
      </w:r>
      <w:r>
        <w:rPr>
          <w:rStyle w:val="markedcontent"/>
          <w:rFonts w:cs="Arial"/>
          <w:szCs w:val="24"/>
        </w:rPr>
        <w:t>)</w:t>
      </w:r>
      <w:r w:rsidRPr="003469DA">
        <w:rPr>
          <w:rStyle w:val="markedcontent"/>
          <w:rFonts w:cs="Arial"/>
          <w:szCs w:val="24"/>
        </w:rPr>
        <w:t xml:space="preserve"> und der Tr</w:t>
      </w:r>
      <w:r>
        <w:rPr>
          <w:rStyle w:val="markedcontent"/>
          <w:rFonts w:cs="Arial"/>
          <w:szCs w:val="24"/>
        </w:rPr>
        <w:t>ä</w:t>
      </w:r>
      <w:r w:rsidRPr="003469DA">
        <w:rPr>
          <w:rStyle w:val="markedcontent"/>
          <w:rFonts w:cs="Arial"/>
          <w:szCs w:val="24"/>
        </w:rPr>
        <w:t>ger zu informieren und ggf. im weiteren Verlauf zu</w:t>
      </w:r>
      <w:r>
        <w:rPr>
          <w:rStyle w:val="markedcontent"/>
          <w:rFonts w:cs="Arial"/>
          <w:szCs w:val="24"/>
        </w:rPr>
        <w:t xml:space="preserve"> </w:t>
      </w:r>
      <w:r w:rsidRPr="003469DA">
        <w:rPr>
          <w:rStyle w:val="markedcontent"/>
          <w:rFonts w:cs="Arial"/>
          <w:szCs w:val="24"/>
        </w:rPr>
        <w:t>beteiligen</w:t>
      </w:r>
      <w:r>
        <w:rPr>
          <w:rStyle w:val="markedcontent"/>
          <w:rFonts w:cs="Arial"/>
          <w:szCs w:val="24"/>
        </w:rPr>
        <w:t>.</w:t>
      </w:r>
    </w:p>
    <w:p w14:paraId="474764F9" w14:textId="509D7A7F" w:rsidR="003469DA" w:rsidRDefault="003469DA" w:rsidP="008A0687">
      <w:pPr>
        <w:rPr>
          <w:rStyle w:val="markedcontent"/>
          <w:rFonts w:cs="Arial"/>
          <w:szCs w:val="24"/>
        </w:rPr>
      </w:pPr>
      <w:r>
        <w:rPr>
          <w:rStyle w:val="markedcontent"/>
          <w:rFonts w:cs="Arial"/>
          <w:szCs w:val="24"/>
        </w:rPr>
        <w:t>Beschwerden über sexualisierte Gewalt gelten als Meldung.</w:t>
      </w:r>
    </w:p>
    <w:p w14:paraId="612589E5" w14:textId="300AAAC0" w:rsidR="008A0687" w:rsidRPr="008A0687" w:rsidRDefault="008A0687" w:rsidP="008A0687"/>
    <w:p w14:paraId="1D2B17D5" w14:textId="2D545141" w:rsidR="008A0687" w:rsidRDefault="008A0687" w:rsidP="00CA50FA">
      <w:pPr>
        <w:pStyle w:val="berschrift2"/>
      </w:pPr>
      <w:bookmarkStart w:id="31" w:name="_Toc127195069"/>
      <w:r>
        <w:t>Meldung</w:t>
      </w:r>
      <w:bookmarkEnd w:id="31"/>
    </w:p>
    <w:p w14:paraId="2A438A28" w14:textId="77777777" w:rsidR="004F2FE8" w:rsidRDefault="00B7543E" w:rsidP="007064C2">
      <w:pPr>
        <w:pStyle w:val="StandardWeb"/>
        <w:rPr>
          <w:rStyle w:val="markedcontent"/>
          <w:rFonts w:ascii="Agfa Rotis Sans Serif" w:eastAsiaTheme="majorEastAsia" w:hAnsi="Agfa Rotis Sans Serif" w:cs="Arial"/>
        </w:rPr>
      </w:pPr>
      <w:r w:rsidRPr="00B7543E">
        <w:rPr>
          <w:rStyle w:val="markedcontent"/>
          <w:rFonts w:ascii="Agfa Rotis Sans Serif" w:eastAsiaTheme="majorEastAsia" w:hAnsi="Agfa Rotis Sans Serif" w:cs="Arial"/>
        </w:rPr>
        <w:t>Wenn ein begründeter Verdacht auf sexualisierte Gewalt durch beruflich oder</w:t>
      </w:r>
      <w:r>
        <w:rPr>
          <w:rStyle w:val="markedcontent"/>
          <w:rFonts w:cs="Arial"/>
        </w:rPr>
        <w:t xml:space="preserve"> </w:t>
      </w:r>
      <w:r w:rsidRPr="00B7543E">
        <w:rPr>
          <w:rStyle w:val="markedcontent"/>
          <w:rFonts w:ascii="Agfa Rotis Sans Serif" w:eastAsiaTheme="majorEastAsia" w:hAnsi="Agfa Rotis Sans Serif" w:cs="Arial"/>
        </w:rPr>
        <w:t>ehrenamtlich Mitarbeitende oder ein Verstoß gegen das Abstinenzgebot</w:t>
      </w:r>
      <w:r>
        <w:rPr>
          <w:rStyle w:val="Funotenzeichen"/>
          <w:rFonts w:cs="Arial"/>
        </w:rPr>
        <w:footnoteReference w:id="28"/>
      </w:r>
      <w:r w:rsidRPr="00B7543E">
        <w:rPr>
          <w:rStyle w:val="markedcontent"/>
          <w:rFonts w:ascii="Agfa Rotis Sans Serif" w:eastAsiaTheme="majorEastAsia" w:hAnsi="Agfa Rotis Sans Serif" w:cs="Arial"/>
        </w:rPr>
        <w:t xml:space="preserve"> vorliegt, </w:t>
      </w:r>
      <w:r w:rsidR="004F2FE8">
        <w:rPr>
          <w:rStyle w:val="markedcontent"/>
          <w:rFonts w:ascii="Agfa Rotis Sans Serif" w:eastAsiaTheme="majorEastAsia" w:hAnsi="Agfa Rotis Sans Serif" w:cs="Arial"/>
        </w:rPr>
        <w:t>muss die verantwortliche Person des Rechtsträgers</w:t>
      </w:r>
      <w:r w:rsidR="004F2FE8">
        <w:rPr>
          <w:rStyle w:val="Funotenzeichen"/>
          <w:rFonts w:ascii="Agfa Rotis Sans Serif" w:eastAsiaTheme="majorEastAsia" w:hAnsi="Agfa Rotis Sans Serif" w:cs="Arial"/>
        </w:rPr>
        <w:footnoteReference w:id="29"/>
      </w:r>
      <w:r w:rsidR="004F2FE8">
        <w:rPr>
          <w:rStyle w:val="markedcontent"/>
          <w:rFonts w:ascii="Agfa Rotis Sans Serif" w:eastAsiaTheme="majorEastAsia" w:hAnsi="Agfa Rotis Sans Serif" w:cs="Arial"/>
        </w:rPr>
        <w:t xml:space="preserve"> </w:t>
      </w:r>
      <w:r w:rsidRPr="00B7543E">
        <w:rPr>
          <w:rStyle w:val="markedcontent"/>
          <w:rFonts w:ascii="Agfa Rotis Sans Serif" w:eastAsiaTheme="majorEastAsia" w:hAnsi="Agfa Rotis Sans Serif" w:cs="Arial"/>
        </w:rPr>
        <w:t>diesen unverzüglich der Meldestelle melden.</w:t>
      </w:r>
      <w:r w:rsidR="004F2FE8" w:rsidRPr="004F2FE8">
        <w:rPr>
          <w:rStyle w:val="markedcontent"/>
          <w:rFonts w:ascii="Agfa Rotis Sans Serif" w:eastAsiaTheme="majorEastAsia" w:hAnsi="Agfa Rotis Sans Serif" w:cs="Arial"/>
        </w:rPr>
        <w:t xml:space="preserve"> </w:t>
      </w:r>
      <w:r w:rsidR="004F2FE8">
        <w:rPr>
          <w:rStyle w:val="markedcontent"/>
          <w:rFonts w:ascii="Agfa Rotis Sans Serif" w:eastAsiaTheme="majorEastAsia" w:hAnsi="Agfa Rotis Sans Serif" w:cs="Arial"/>
        </w:rPr>
        <w:t>Alle anderen Mitarbeitenden haben ebenso die Möglichkeit eine Meldung abzugeben.</w:t>
      </w:r>
    </w:p>
    <w:p w14:paraId="35BBBA16" w14:textId="0F1B6D7A" w:rsidR="007064C2" w:rsidRDefault="00B7543E" w:rsidP="007064C2">
      <w:pPr>
        <w:pStyle w:val="StandardWeb"/>
        <w:rPr>
          <w:rStyle w:val="markedcontent"/>
          <w:rFonts w:ascii="Agfa Rotis Sans Serif" w:eastAsiaTheme="majorEastAsia" w:hAnsi="Agfa Rotis Sans Serif" w:cs="Arial"/>
        </w:rPr>
      </w:pPr>
      <w:r w:rsidRPr="00B7543E">
        <w:rPr>
          <w:rStyle w:val="markedcontent"/>
          <w:rFonts w:ascii="Agfa Rotis Sans Serif" w:eastAsiaTheme="majorEastAsia" w:hAnsi="Agfa Rotis Sans Serif" w:cs="Arial"/>
        </w:rPr>
        <w:t>Die Meldung kann telefonisch, schriftlich oder persönlich nach Terminvereinbarung erfolge</w:t>
      </w:r>
      <w:r w:rsidR="007064C2">
        <w:rPr>
          <w:rStyle w:val="markedcontent"/>
          <w:rFonts w:ascii="Agfa Rotis Sans Serif" w:eastAsiaTheme="majorEastAsia" w:hAnsi="Agfa Rotis Sans Serif" w:cs="Arial"/>
        </w:rPr>
        <w:t>n.</w:t>
      </w:r>
    </w:p>
    <w:p w14:paraId="0475626C" w14:textId="7FCEA5CE" w:rsidR="007064C2" w:rsidRDefault="00B7543E" w:rsidP="007064C2">
      <w:pPr>
        <w:pStyle w:val="StandardWeb"/>
        <w:rPr>
          <w:rStyle w:val="markedcontent"/>
          <w:rFonts w:ascii="Agfa Rotis Sans Serif" w:eastAsiaTheme="majorEastAsia" w:hAnsi="Agfa Rotis Sans Serif" w:cs="Arial"/>
        </w:rPr>
      </w:pPr>
      <w:r w:rsidRPr="00B7543E">
        <w:rPr>
          <w:rStyle w:val="markedcontent"/>
          <w:rFonts w:ascii="Agfa Rotis Sans Serif" w:eastAsiaTheme="majorEastAsia" w:hAnsi="Agfa Rotis Sans Serif" w:cs="Arial"/>
        </w:rPr>
        <w:lastRenderedPageBreak/>
        <w:t>Kontaktdaten der Meldestelle:</w:t>
      </w:r>
    </w:p>
    <w:p w14:paraId="42B92AC0" w14:textId="10892A93" w:rsidR="007064C2" w:rsidRDefault="007064C2" w:rsidP="007064C2">
      <w:pPr>
        <w:pStyle w:val="StandardWeb"/>
        <w:ind w:left="708"/>
        <w:rPr>
          <w:rStyle w:val="markedcontent"/>
          <w:rFonts w:ascii="Agfa Rotis Sans Serif" w:eastAsiaTheme="majorEastAsia" w:hAnsi="Agfa Rotis Sans Serif" w:cs="Arial"/>
        </w:rPr>
      </w:pPr>
      <w:r w:rsidRPr="007064C2">
        <w:rPr>
          <w:rStyle w:val="markedcontent"/>
          <w:rFonts w:ascii="Agfa Rotis Sans Serif" w:eastAsiaTheme="majorEastAsia" w:hAnsi="Agfa Rotis Sans Serif" w:cs="Arial"/>
        </w:rPr>
        <w:t>Landeskirchenamt</w:t>
      </w:r>
      <w:r>
        <w:rPr>
          <w:rStyle w:val="markedcontent"/>
          <w:rFonts w:ascii="Agfa Rotis Sans Serif" w:eastAsiaTheme="majorEastAsia" w:hAnsi="Agfa Rotis Sans Serif" w:cs="Arial"/>
        </w:rPr>
        <w:t xml:space="preserve"> der Evang.-Luth. Kirche in Bayern</w:t>
      </w:r>
      <w:r w:rsidRPr="007064C2">
        <w:rPr>
          <w:rStyle w:val="markedcontent"/>
          <w:rFonts w:ascii="Agfa Rotis Sans Serif" w:eastAsiaTheme="majorEastAsia" w:hAnsi="Agfa Rotis Sans Serif" w:cs="Arial"/>
        </w:rPr>
        <w:br/>
        <w:t>Katharina-von-Bora-Str. 7-13</w:t>
      </w:r>
      <w:r w:rsidRPr="007064C2">
        <w:rPr>
          <w:rStyle w:val="markedcontent"/>
          <w:rFonts w:ascii="Agfa Rotis Sans Serif" w:eastAsiaTheme="majorEastAsia" w:hAnsi="Agfa Rotis Sans Serif" w:cs="Arial"/>
        </w:rPr>
        <w:br/>
        <w:t>80333 München</w:t>
      </w:r>
      <w:r>
        <w:rPr>
          <w:rStyle w:val="markedcontent"/>
          <w:rFonts w:ascii="Agfa Rotis Sans Serif" w:eastAsiaTheme="majorEastAsia" w:hAnsi="Agfa Rotis Sans Serif" w:cs="Arial"/>
        </w:rPr>
        <w:br/>
      </w:r>
      <w:r w:rsidRPr="007064C2">
        <w:rPr>
          <w:rStyle w:val="markedcontent"/>
          <w:rFonts w:ascii="Agfa Rotis Sans Serif" w:eastAsiaTheme="majorEastAsia" w:hAnsi="Agfa Rotis Sans Serif" w:cs="Arial"/>
        </w:rPr>
        <w:t>Tel. 089 / 5595 – 342 oder 089 / 5595 – 676</w:t>
      </w:r>
      <w:r>
        <w:rPr>
          <w:rStyle w:val="markedcontent"/>
          <w:rFonts w:ascii="Agfa Rotis Sans Serif" w:eastAsiaTheme="majorEastAsia" w:hAnsi="Agfa Rotis Sans Serif" w:cs="Arial"/>
        </w:rPr>
        <w:br/>
      </w:r>
      <w:r w:rsidRPr="007064C2">
        <w:rPr>
          <w:rStyle w:val="markedcontent"/>
          <w:rFonts w:ascii="Agfa Rotis Sans Serif" w:eastAsiaTheme="majorEastAsia" w:hAnsi="Agfa Rotis Sans Serif" w:cs="Arial"/>
        </w:rPr>
        <w:t xml:space="preserve">E-Mail: </w:t>
      </w:r>
      <w:hyperlink r:id="rId9" w:history="1">
        <w:r w:rsidRPr="00FF2A54">
          <w:rPr>
            <w:rStyle w:val="Hyperlink"/>
            <w:rFonts w:ascii="Agfa Rotis Sans Serif" w:eastAsiaTheme="majorEastAsia" w:hAnsi="Agfa Rotis Sans Serif" w:cs="Arial"/>
          </w:rPr>
          <w:t>meldestellesg@elkb.de</w:t>
        </w:r>
      </w:hyperlink>
    </w:p>
    <w:p w14:paraId="0C15D782" w14:textId="26CFD1FE" w:rsidR="00B7543E" w:rsidRDefault="009E0817" w:rsidP="007064C2">
      <w:pPr>
        <w:ind w:left="708"/>
        <w:rPr>
          <w:rStyle w:val="markedcontent"/>
          <w:rFonts w:cs="Arial"/>
          <w:szCs w:val="24"/>
        </w:rPr>
      </w:pPr>
      <w:hyperlink r:id="rId10" w:history="1">
        <w:r w:rsidR="00B7543E" w:rsidRPr="00FF2A54">
          <w:rPr>
            <w:rStyle w:val="Hyperlink"/>
            <w:rFonts w:cs="Arial"/>
            <w:szCs w:val="24"/>
          </w:rPr>
          <w:t>https://aktiv-gegen-missbrauch-elkb.de/meldestelle/</w:t>
        </w:r>
      </w:hyperlink>
      <w:r w:rsidR="00B7543E">
        <w:rPr>
          <w:rStyle w:val="markedcontent"/>
          <w:rFonts w:cs="Arial"/>
          <w:szCs w:val="24"/>
        </w:rPr>
        <w:t xml:space="preserve"> </w:t>
      </w:r>
    </w:p>
    <w:p w14:paraId="400E2343" w14:textId="0E41B85B" w:rsidR="00B7543E" w:rsidRPr="00B7543E" w:rsidRDefault="007064C2" w:rsidP="00B7543E">
      <w:pPr>
        <w:rPr>
          <w:rStyle w:val="markedcontent"/>
          <w:rFonts w:cs="Arial"/>
          <w:szCs w:val="24"/>
        </w:rPr>
      </w:pPr>
      <w:r>
        <w:rPr>
          <w:rStyle w:val="markedcontent"/>
          <w:rFonts w:cs="Arial"/>
          <w:szCs w:val="24"/>
        </w:rPr>
        <w:t>Auch zur Einschätzung eines Verdacht</w:t>
      </w:r>
      <w:r w:rsidR="008973D8">
        <w:rPr>
          <w:rStyle w:val="markedcontent"/>
          <w:rFonts w:cs="Arial"/>
          <w:szCs w:val="24"/>
        </w:rPr>
        <w:t>s</w:t>
      </w:r>
      <w:r>
        <w:rPr>
          <w:rStyle w:val="markedcontent"/>
          <w:rFonts w:cs="Arial"/>
          <w:szCs w:val="24"/>
        </w:rPr>
        <w:t xml:space="preserve"> haben a</w:t>
      </w:r>
      <w:r w:rsidR="00B7543E" w:rsidRPr="00B7543E">
        <w:rPr>
          <w:rStyle w:val="markedcontent"/>
          <w:rFonts w:cs="Arial"/>
          <w:szCs w:val="24"/>
        </w:rPr>
        <w:t>lle ehrenamtlich und beruflich Mitarbeitende</w:t>
      </w:r>
      <w:r w:rsidR="008973D8">
        <w:rPr>
          <w:rStyle w:val="markedcontent"/>
          <w:rFonts w:cs="Arial"/>
          <w:szCs w:val="24"/>
        </w:rPr>
        <w:t>n</w:t>
      </w:r>
      <w:r w:rsidR="00B7543E" w:rsidRPr="00B7543E">
        <w:rPr>
          <w:rStyle w:val="markedcontent"/>
          <w:rFonts w:cs="Arial"/>
          <w:szCs w:val="24"/>
        </w:rPr>
        <w:t xml:space="preserve"> das Recht, sich jederzeit von</w:t>
      </w:r>
      <w:r w:rsidR="00B7543E">
        <w:rPr>
          <w:rStyle w:val="markedcontent"/>
          <w:rFonts w:cs="Arial"/>
          <w:szCs w:val="24"/>
        </w:rPr>
        <w:t xml:space="preserve"> </w:t>
      </w:r>
      <w:r w:rsidR="00B7543E" w:rsidRPr="00B7543E">
        <w:rPr>
          <w:rStyle w:val="markedcontent"/>
          <w:rFonts w:cs="Arial"/>
          <w:szCs w:val="24"/>
        </w:rPr>
        <w:t xml:space="preserve">der </w:t>
      </w:r>
      <w:r w:rsidR="00B7543E">
        <w:rPr>
          <w:rStyle w:val="markedcontent"/>
          <w:rFonts w:cs="Arial"/>
          <w:szCs w:val="24"/>
        </w:rPr>
        <w:t>Fach</w:t>
      </w:r>
      <w:r w:rsidR="00B7543E" w:rsidRPr="00B7543E">
        <w:rPr>
          <w:rStyle w:val="markedcontent"/>
          <w:rFonts w:cs="Arial"/>
          <w:szCs w:val="24"/>
        </w:rPr>
        <w:t xml:space="preserve">stelle </w:t>
      </w:r>
      <w:r>
        <w:rPr>
          <w:rStyle w:val="markedcontent"/>
          <w:rFonts w:cs="Arial"/>
          <w:szCs w:val="24"/>
        </w:rPr>
        <w:t>für den Umgang mit sexualisierter Gewalt</w:t>
      </w:r>
      <w:r>
        <w:rPr>
          <w:rStyle w:val="Funotenzeichen"/>
          <w:rFonts w:cs="Arial"/>
          <w:szCs w:val="24"/>
        </w:rPr>
        <w:footnoteReference w:id="30"/>
      </w:r>
      <w:r>
        <w:rPr>
          <w:rStyle w:val="markedcontent"/>
          <w:rFonts w:cs="Arial"/>
          <w:szCs w:val="24"/>
        </w:rPr>
        <w:t xml:space="preserve"> </w:t>
      </w:r>
      <w:r w:rsidR="00B7543E" w:rsidRPr="00B7543E">
        <w:rPr>
          <w:rStyle w:val="markedcontent"/>
          <w:rFonts w:cs="Arial"/>
          <w:szCs w:val="24"/>
        </w:rPr>
        <w:t>vertraulich beraten zu lassen.</w:t>
      </w:r>
    </w:p>
    <w:p w14:paraId="111725B4" w14:textId="77777777" w:rsidR="00B7543E" w:rsidRPr="00B7543E" w:rsidRDefault="00B7543E" w:rsidP="00B7543E"/>
    <w:p w14:paraId="4573E5A6" w14:textId="71000AD6" w:rsidR="009A3F25" w:rsidRPr="008A0687" w:rsidRDefault="00160157" w:rsidP="00CA50FA">
      <w:pPr>
        <w:pStyle w:val="berschrift2"/>
      </w:pPr>
      <w:bookmarkStart w:id="32" w:name="_Toc127195070"/>
      <w:r w:rsidRPr="008A0687">
        <w:t>Ansprechpersonen</w:t>
      </w:r>
      <w:r w:rsidR="008A0687">
        <w:t xml:space="preserve"> für das Themenfeld „Sexualisierte Gewalt“</w:t>
      </w:r>
      <w:bookmarkEnd w:id="32"/>
    </w:p>
    <w:p w14:paraId="0A3DEE72" w14:textId="2D0ABC1B" w:rsidR="009A3F25" w:rsidRDefault="00160157">
      <w:r>
        <w:t>Bei allen Veranstaltungen und Gliederungen der Evangelischen Jugend in Bayern sind Mitarbeitende für das Themenfeld Prävention geschult. Entweder sie sind selbst für das Thema ansprechbar oder können auf Ansprech-</w:t>
      </w:r>
      <w:r w:rsidR="001D67AA">
        <w:t xml:space="preserve"> </w:t>
      </w:r>
      <w:r>
        <w:t>und Vertrauenspersonen verweisen.</w:t>
      </w:r>
    </w:p>
    <w:p w14:paraId="04F1366D" w14:textId="77777777" w:rsidR="009A3F25" w:rsidRDefault="00160157">
      <w:r w:rsidRPr="007064C2">
        <w:rPr>
          <w:b/>
          <w:bCs/>
        </w:rPr>
        <w:t>Veranstaltungen:</w:t>
      </w:r>
      <w:r>
        <w:br/>
        <w:t>Auf Veranstaltungen, Freizeiten und Gruppenstunden, sowie weiteren Formaten der evangelischen Jugendarbeit bestimmen die Mitarbeitenden der Teams eine oder mehrere Ansprechpersonen. Diese haben die Aufgabe über Beschwerdemöglichkeiten aufzuklären, Bewusstsein für das Thema zu schaffen, ansprechbar für Teilnehmende und Mitarbeitende zu sein sowie die Vertrauenspersonen im Dekanat zu kennen und bei Bedarf zu kontaktieren.</w:t>
      </w:r>
    </w:p>
    <w:p w14:paraId="34C1B11D" w14:textId="5D61027D" w:rsidR="009A3F25" w:rsidRDefault="00160157">
      <w:r w:rsidRPr="007064C2">
        <w:rPr>
          <w:b/>
          <w:bCs/>
        </w:rPr>
        <w:t>Dekanatsebene:</w:t>
      </w:r>
      <w:r>
        <w:t xml:space="preserve"> </w:t>
      </w:r>
      <w:r>
        <w:br/>
        <w:t>Die Dekanatsjugendkammern und die Leitungsgremien der Mitgliedsverbände der EJB benennen ein oder mehrere Mitarbeitende als „Vertrauenspersonen“ für eine bestimmte Zeit. Bei der Zusammenstellung eines Teams an Vertrauenspersonen ist auf Diversität</w:t>
      </w:r>
      <w:r>
        <w:rPr>
          <w:rStyle w:val="Funotenanker"/>
        </w:rPr>
        <w:footnoteReference w:id="31"/>
      </w:r>
      <w:r>
        <w:t xml:space="preserve"> zu achten, um Kindern und Jugendlichen einen niederschwelligen Zugang zu ermöglichen. </w:t>
      </w:r>
      <w:r>
        <w:br/>
        <w:t>Die Vertrauenspersonen werden im Amt für evangelische Jugendarbeit gemeldet und können dort oder in den Jugendwerken der Dekanate und Geschäftsstellen der Verbände erfragt werden.</w:t>
      </w:r>
    </w:p>
    <w:p w14:paraId="5DDEC1D2" w14:textId="18F1AFA9" w:rsidR="007064C2" w:rsidRDefault="00160157">
      <w:r>
        <w:t>Die Vertrauenspersonen</w:t>
      </w:r>
      <w:r w:rsidR="007064C2">
        <w:rPr>
          <w:rStyle w:val="Funotenzeichen"/>
        </w:rPr>
        <w:footnoteReference w:id="32"/>
      </w:r>
      <w:r>
        <w:t xml:space="preserve"> sind zum Thema Prävention sexualisierter Gewalt geschult und besitzen ein fachliches Grundwissen, das es ihnen ermöglicht, kritische Situationen einzuschätzen und mit Krisen umzugehen. Sie sind in der Lage, die notwendige Hilfe und </w:t>
      </w:r>
      <w:r>
        <w:lastRenderedPageBreak/>
        <w:t>Unterstützung zu holen und zu organisieren. Sie wissen aber auch um die Grenzen ihrer Fachlichkeit und werden nicht therapeutisch tätig. Neben der Verpflichtung zur Teilnahme an einem Einführungsseminar, werden die Vertrauenspersonen dazu angehalten, sich jährlich in einer thematischen Fortbildung weiter zu qualifizieren.</w:t>
      </w:r>
    </w:p>
    <w:p w14:paraId="4E323422" w14:textId="790A18C9" w:rsidR="007064C2" w:rsidRDefault="00160157">
      <w:r w:rsidRPr="007064C2">
        <w:rPr>
          <w:b/>
          <w:bCs/>
        </w:rPr>
        <w:t>Landesebene</w:t>
      </w:r>
      <w:r>
        <w:br/>
        <w:t xml:space="preserve">Ansprechperson auf Landesebene ist </w:t>
      </w:r>
      <w:proofErr w:type="spellStart"/>
      <w:r>
        <w:t>der</w:t>
      </w:r>
      <w:r w:rsidR="001D67AA">
        <w:t>:</w:t>
      </w:r>
      <w:r>
        <w:t>die</w:t>
      </w:r>
      <w:proofErr w:type="spellEnd"/>
      <w:r>
        <w:t xml:space="preserve"> zuständige </w:t>
      </w:r>
      <w:proofErr w:type="spellStart"/>
      <w:r>
        <w:t>Fachreferent</w:t>
      </w:r>
      <w:r w:rsidR="001D67AA">
        <w:t>:</w:t>
      </w:r>
      <w:r>
        <w:t>in</w:t>
      </w:r>
      <w:proofErr w:type="spellEnd"/>
      <w:r>
        <w:t xml:space="preserve"> im Amt für evangelische Jugendarbeit. </w:t>
      </w:r>
      <w:r w:rsidR="00CA2454">
        <w:t xml:space="preserve">Sie </w:t>
      </w:r>
      <w:r>
        <w:t>ist</w:t>
      </w:r>
      <w:r w:rsidR="00CA2454">
        <w:t xml:space="preserve"> zuständig</w:t>
      </w:r>
      <w:r>
        <w:t xml:space="preserve"> für Koordinationsfragen, als Unterstützung der </w:t>
      </w:r>
      <w:r w:rsidR="00CA2454">
        <w:t>EJB-V</w:t>
      </w:r>
      <w:r>
        <w:t>ertrauenspersonen, für ein angemessenes Aus- und Fortbildungsprogramm für Vertrauenspersonen und hauptberufliche Mitarbeitende</w:t>
      </w:r>
      <w:r w:rsidR="007064C2">
        <w:t>.</w:t>
      </w:r>
    </w:p>
    <w:p w14:paraId="48B715CE" w14:textId="7B448084" w:rsidR="009A3F25" w:rsidRDefault="007064C2">
      <w:r>
        <w:t>Für (Verdachts-)Fälle sexualisierter Gewalt auf Landesebene ist die Fachstelle für den Umgang mit sexualisierter Gewalt der ELKB</w:t>
      </w:r>
      <w:r>
        <w:rPr>
          <w:rStyle w:val="Funotenzeichen"/>
        </w:rPr>
        <w:footnoteReference w:id="33"/>
      </w:r>
      <w:r>
        <w:t xml:space="preserve"> zuständig.</w:t>
      </w:r>
    </w:p>
    <w:p w14:paraId="32CC5AE0" w14:textId="77777777" w:rsidR="009A3F25" w:rsidRDefault="009A3F25"/>
    <w:p w14:paraId="43F54CF5" w14:textId="77777777" w:rsidR="009A3F25" w:rsidRDefault="009A3F25"/>
    <w:p w14:paraId="34962739" w14:textId="1C62FD14" w:rsidR="009A3F25" w:rsidRDefault="00160157">
      <w:pPr>
        <w:pStyle w:val="berschrift1"/>
        <w:numPr>
          <w:ilvl w:val="0"/>
          <w:numId w:val="44"/>
        </w:numPr>
      </w:pPr>
      <w:bookmarkStart w:id="33" w:name="_Toc127195071"/>
      <w:r>
        <w:t>Verhalten im Verdachts- und Krisenfall</w:t>
      </w:r>
      <w:bookmarkEnd w:id="33"/>
    </w:p>
    <w:p w14:paraId="0D4B0A84" w14:textId="2823384E" w:rsidR="00F66BCD" w:rsidRDefault="009E760E" w:rsidP="009E760E">
      <w:r>
        <w:t xml:space="preserve">Entsteht ein Verdacht auf sexualisierte Gewalt, wird </w:t>
      </w:r>
      <w:proofErr w:type="spellStart"/>
      <w:r>
        <w:t>ein:e</w:t>
      </w:r>
      <w:proofErr w:type="spellEnd"/>
      <w:r>
        <w:t xml:space="preserve"> </w:t>
      </w:r>
      <w:proofErr w:type="spellStart"/>
      <w:r>
        <w:t>Mitarbeiter:in</w:t>
      </w:r>
      <w:proofErr w:type="spellEnd"/>
      <w:r>
        <w:t xml:space="preserve"> ins Vertrauen gezogen oder gibt es klare Anzeichen auf sexualisierte Gewalt</w:t>
      </w:r>
      <w:r w:rsidR="00F66BCD">
        <w:t xml:space="preserve">, ist es wichtig bedacht zu handeln, den Schutz (möglicher) Betroffener sicherzustellen und gleichzeitig </w:t>
      </w:r>
      <w:proofErr w:type="spellStart"/>
      <w:r w:rsidR="00F66BCD">
        <w:t>den:die</w:t>
      </w:r>
      <w:proofErr w:type="spellEnd"/>
      <w:r w:rsidR="00F66BCD">
        <w:t xml:space="preserve"> </w:t>
      </w:r>
      <w:proofErr w:type="spellStart"/>
      <w:r w:rsidR="00F66BCD">
        <w:t>Täter:in</w:t>
      </w:r>
      <w:proofErr w:type="spellEnd"/>
      <w:r w:rsidR="00F66BCD">
        <w:t xml:space="preserve"> im Blick zu behalten. Betroffene als auch </w:t>
      </w:r>
      <w:r w:rsidR="00773C23">
        <w:t>Beschuldigte</w:t>
      </w:r>
      <w:r w:rsidR="00F66BCD">
        <w:t xml:space="preserve"> haben ein Recht auf </w:t>
      </w:r>
      <w:r w:rsidR="00773C23">
        <w:t xml:space="preserve">Begleitung </w:t>
      </w:r>
      <w:r w:rsidR="00F66BCD">
        <w:t>bzw. Beratung.</w:t>
      </w:r>
    </w:p>
    <w:p w14:paraId="1C93B0B9" w14:textId="25DF4849" w:rsidR="009E760E" w:rsidRDefault="00F66BCD" w:rsidP="009E760E">
      <w:r>
        <w:t>Im Folgenden ist das Vorgehen in Verdachts- und Interventionsfällen beschrieben.</w:t>
      </w:r>
      <w:r>
        <w:br/>
        <w:t xml:space="preserve">In allen Fällen ist eine gute </w:t>
      </w:r>
      <w:r w:rsidRPr="00AD04CE">
        <w:rPr>
          <w:b/>
          <w:bCs/>
        </w:rPr>
        <w:t>Dokumentation</w:t>
      </w:r>
      <w:r w:rsidR="00AD04CE">
        <w:rPr>
          <w:rStyle w:val="Funotenzeichen"/>
          <w:b/>
          <w:bCs/>
        </w:rPr>
        <w:footnoteReference w:id="34"/>
      </w:r>
      <w:r>
        <w:t xml:space="preserve"> der </w:t>
      </w:r>
      <w:r w:rsidR="00AD04CE">
        <w:t xml:space="preserve">Beobachtungen und aller </w:t>
      </w:r>
      <w:r>
        <w:t>Handlungsschritte geboten. Zu unterscheiden ist dabei zwischen Wahrnehmung bzw. Verhalten, Interpretation und Bewertung.</w:t>
      </w:r>
      <w:r>
        <w:br/>
        <w:t>Die Dokumentation muss sicher und datenschutzkonform aufbewahrt werden.</w:t>
      </w:r>
    </w:p>
    <w:p w14:paraId="3FABB8B7" w14:textId="77777777" w:rsidR="00F66BCD" w:rsidRPr="009E760E" w:rsidRDefault="00F66BCD" w:rsidP="009E760E"/>
    <w:p w14:paraId="7F6B95D6" w14:textId="77777777" w:rsidR="009A3F25" w:rsidRDefault="00160157" w:rsidP="00CA50FA">
      <w:pPr>
        <w:pStyle w:val="berschrift2"/>
      </w:pPr>
      <w:bookmarkStart w:id="34" w:name="_Toc127195072"/>
      <w:r>
        <w:t>Krisenleitfäden</w:t>
      </w:r>
      <w:bookmarkEnd w:id="34"/>
    </w:p>
    <w:p w14:paraId="5D6034AB" w14:textId="29ED74B1" w:rsidR="009A3F25" w:rsidRDefault="00160157">
      <w:r>
        <w:t xml:space="preserve">Wenn Mitarbeitende ins Vertrauen gezogen werden oder auffälliges Verhalten wahrnehmen, löst das unterschiedliche Gefühle aus. Lähmung, Unsicherheit und Betroffenheit mischen sich mit Hektik, Aktionismus, Verpflichtung und verantwortlichem Handeln. </w:t>
      </w:r>
      <w:r w:rsidR="00A61606">
        <w:br/>
      </w:r>
      <w:r>
        <w:t>Konkrete Verhaltens- und Gesprächsregeln</w:t>
      </w:r>
      <w:r w:rsidR="00F318CD">
        <w:rPr>
          <w:rStyle w:val="Funotenzeichen"/>
        </w:rPr>
        <w:footnoteReference w:id="35"/>
      </w:r>
      <w:r>
        <w:t xml:space="preserve"> können hier helfen.</w:t>
      </w:r>
      <w:r w:rsidR="00A61606">
        <w:t xml:space="preserve"> </w:t>
      </w:r>
      <w:r>
        <w:t>Für Ansprechpersonen ist es wichtig, die eigenen Grenzen der Handlungsfähigkeit zu kennen und auch gegenüber Betroffene</w:t>
      </w:r>
      <w:r w:rsidR="001D67AA">
        <w:t>n</w:t>
      </w:r>
      <w:r>
        <w:t xml:space="preserve"> zu benennen.</w:t>
      </w:r>
    </w:p>
    <w:p w14:paraId="4ED15CC3" w14:textId="13C92EA4" w:rsidR="009A3F25" w:rsidRDefault="00160157">
      <w:pPr>
        <w:pStyle w:val="Listenabsatz"/>
        <w:numPr>
          <w:ilvl w:val="0"/>
          <w:numId w:val="21"/>
        </w:numPr>
      </w:pPr>
      <w:r>
        <w:t>Im Gespräch mit Betroffenen</w:t>
      </w:r>
    </w:p>
    <w:p w14:paraId="50E07A1C" w14:textId="77777777" w:rsidR="009A3F25" w:rsidRDefault="00160157">
      <w:r>
        <w:lastRenderedPageBreak/>
        <w:t>Es zeigt sich, dass vor allem Gruppenleitungen und Mitarbeitende bei Freizeiten häufig ins Vertrauen gezogen werden. Ehrenamtliche und Hauptberufliche sind darauf nicht immer vorbereitet und können sich überfordert fühlen.</w:t>
      </w:r>
    </w:p>
    <w:p w14:paraId="4EB952C5" w14:textId="77777777" w:rsidR="009A3F25" w:rsidRDefault="00160157" w:rsidP="00FF233C">
      <w:pPr>
        <w:spacing w:after="0"/>
      </w:pPr>
      <w:r>
        <w:t>WICHTIG:</w:t>
      </w:r>
    </w:p>
    <w:p w14:paraId="36A93E29" w14:textId="7F6A0105" w:rsidR="009A3F25" w:rsidRDefault="00160157">
      <w:pPr>
        <w:pStyle w:val="Listenabsatz"/>
        <w:numPr>
          <w:ilvl w:val="1"/>
          <w:numId w:val="5"/>
        </w:numPr>
      </w:pPr>
      <w:r>
        <w:t>Ruhe bewahren</w:t>
      </w:r>
    </w:p>
    <w:p w14:paraId="20B62C75" w14:textId="44D1E203" w:rsidR="00A61606" w:rsidRDefault="00A61606">
      <w:pPr>
        <w:pStyle w:val="Listenabsatz"/>
        <w:numPr>
          <w:ilvl w:val="1"/>
          <w:numId w:val="5"/>
        </w:numPr>
      </w:pPr>
      <w:r>
        <w:t>Immer die betroffene Person im Fokus haben</w:t>
      </w:r>
    </w:p>
    <w:p w14:paraId="15C288A2" w14:textId="77777777" w:rsidR="009A3F25" w:rsidRDefault="00160157">
      <w:pPr>
        <w:pStyle w:val="Listenabsatz"/>
        <w:numPr>
          <w:ilvl w:val="1"/>
          <w:numId w:val="5"/>
        </w:numPr>
      </w:pPr>
      <w:r>
        <w:t>Zuhören und Glauben schenken</w:t>
      </w:r>
    </w:p>
    <w:p w14:paraId="63006B3E" w14:textId="1D9CC201" w:rsidR="009A3F25" w:rsidRDefault="00773C23">
      <w:pPr>
        <w:pStyle w:val="Listenabsatz"/>
        <w:numPr>
          <w:ilvl w:val="1"/>
          <w:numId w:val="5"/>
        </w:numPr>
      </w:pPr>
      <w:r>
        <w:t>Dokumentieren</w:t>
      </w:r>
    </w:p>
    <w:p w14:paraId="221F12CD" w14:textId="77777777" w:rsidR="009A3F25" w:rsidRDefault="00160157">
      <w:pPr>
        <w:pStyle w:val="Listenabsatz"/>
        <w:numPr>
          <w:ilvl w:val="1"/>
          <w:numId w:val="5"/>
        </w:numPr>
      </w:pPr>
      <w:r>
        <w:t>(zunächst) keine Polizei einschalten</w:t>
      </w:r>
    </w:p>
    <w:p w14:paraId="1D20FDD1" w14:textId="77777777" w:rsidR="009A3F25" w:rsidRDefault="00160157">
      <w:pPr>
        <w:pStyle w:val="Listenabsatz"/>
        <w:numPr>
          <w:ilvl w:val="1"/>
          <w:numId w:val="5"/>
        </w:numPr>
      </w:pPr>
      <w:r>
        <w:t>Nichts versprechen (was nicht auf alle Fälle gehalten werden kann)</w:t>
      </w:r>
    </w:p>
    <w:p w14:paraId="15B60F5F" w14:textId="25EBC1A7" w:rsidR="009A3F25" w:rsidRDefault="00773C23">
      <w:pPr>
        <w:pStyle w:val="Listenabsatz"/>
        <w:numPr>
          <w:ilvl w:val="1"/>
          <w:numId w:val="5"/>
        </w:numPr>
      </w:pPr>
      <w:r>
        <w:t>Betroffene über die nächsten Schritte und Entscheidungen informieren und weitmöglichst einbeziehen</w:t>
      </w:r>
    </w:p>
    <w:p w14:paraId="04787E31" w14:textId="7343BCEF" w:rsidR="009A3F25" w:rsidRDefault="00773C23">
      <w:pPr>
        <w:pStyle w:val="Listenabsatz"/>
        <w:numPr>
          <w:ilvl w:val="1"/>
          <w:numId w:val="5"/>
        </w:numPr>
      </w:pPr>
      <w:r>
        <w:t>Beratung und Unterstützung einholen</w:t>
      </w:r>
    </w:p>
    <w:p w14:paraId="1D8DC6A4" w14:textId="77777777" w:rsidR="009A3F25" w:rsidRDefault="00160157">
      <w:pPr>
        <w:pStyle w:val="Listenabsatz"/>
        <w:numPr>
          <w:ilvl w:val="1"/>
          <w:numId w:val="5"/>
        </w:numPr>
      </w:pPr>
      <w:r>
        <w:t>Internen Krisenplan in Gang setzen</w:t>
      </w:r>
    </w:p>
    <w:p w14:paraId="630A34D4" w14:textId="77777777" w:rsidR="009A3F25" w:rsidRDefault="00160157">
      <w:pPr>
        <w:pStyle w:val="Listenabsatz"/>
        <w:numPr>
          <w:ilvl w:val="1"/>
          <w:numId w:val="5"/>
        </w:numPr>
      </w:pPr>
      <w:r>
        <w:t>Ziel: Betroffene sollen wieder Kontrolle und Macht über die Situation erhalten! Ihre Sicherheit und Bedürfnisse stehen im Vordergrund.</w:t>
      </w:r>
    </w:p>
    <w:p w14:paraId="19998C26" w14:textId="77777777" w:rsidR="009A3F25" w:rsidRDefault="00160157">
      <w:pPr>
        <w:ind w:left="1080"/>
      </w:pPr>
      <w:r>
        <w:t>Es gilt zu beachten: Mitarbeitende können zwar erste vertrauliche Gespräche anbieten. Therapeutische Gespräche gehören aber immer in die Hände von ausgebildeten Fachkräften!</w:t>
      </w:r>
    </w:p>
    <w:p w14:paraId="1CDE7F04" w14:textId="77777777" w:rsidR="009A3F25" w:rsidRDefault="009A3F25"/>
    <w:p w14:paraId="1EBB6AC3" w14:textId="4200E42E" w:rsidR="009A3F25" w:rsidRDefault="00160157" w:rsidP="00CF4DDA">
      <w:pPr>
        <w:spacing w:after="0"/>
      </w:pPr>
      <w:r>
        <w:t>Im Anhang sind Krisenpläne für verschiedene Situationen zu finden</w:t>
      </w:r>
      <w:r w:rsidR="00794948">
        <w:t>:</w:t>
      </w:r>
    </w:p>
    <w:p w14:paraId="373E82AB" w14:textId="72A96FB6" w:rsidR="00794948" w:rsidRDefault="00794948">
      <w:pPr>
        <w:pStyle w:val="Listenabsatz"/>
        <w:numPr>
          <w:ilvl w:val="0"/>
          <w:numId w:val="53"/>
        </w:numPr>
      </w:pPr>
      <w:r>
        <w:t>Krisenleitfaden für ehrenamtliche Leitung</w:t>
      </w:r>
      <w:r w:rsidR="002030A2">
        <w:t xml:space="preserve"> im Mitteilungsfall – Vorfall nicht vor Ort und nicht in den eigenen Strukturen</w:t>
      </w:r>
    </w:p>
    <w:p w14:paraId="34D3564E" w14:textId="2F5959BA" w:rsidR="00794948" w:rsidRDefault="00794948">
      <w:pPr>
        <w:pStyle w:val="Listenabsatz"/>
        <w:numPr>
          <w:ilvl w:val="0"/>
          <w:numId w:val="53"/>
        </w:numPr>
      </w:pPr>
      <w:r>
        <w:t xml:space="preserve">Krisenleitfaden für ehrenamtlich Mitarbeitende, z.B. </w:t>
      </w:r>
      <w:proofErr w:type="spellStart"/>
      <w:r>
        <w:t>Teamer:in</w:t>
      </w:r>
      <w:proofErr w:type="spellEnd"/>
      <w:r w:rsidR="002030A2">
        <w:t xml:space="preserve"> im Mitteilungsfall und bei Vorfall in den eigenen Strukturen</w:t>
      </w:r>
    </w:p>
    <w:p w14:paraId="47A51772" w14:textId="3B054094" w:rsidR="00794948" w:rsidRDefault="00794948">
      <w:pPr>
        <w:pStyle w:val="Listenabsatz"/>
        <w:numPr>
          <w:ilvl w:val="0"/>
          <w:numId w:val="53"/>
        </w:numPr>
      </w:pPr>
      <w:r>
        <w:t>Krisenleitfaden für hauptberufliche Leitung</w:t>
      </w:r>
      <w:r w:rsidR="002030A2">
        <w:t xml:space="preserve"> im Mitteilungsfall – Vorfall nicht vor Ort und nicht in den eigenen Strukturen</w:t>
      </w:r>
    </w:p>
    <w:p w14:paraId="4545FCF5" w14:textId="3A1A74B8" w:rsidR="00794948" w:rsidRDefault="00794948">
      <w:pPr>
        <w:pStyle w:val="Listenabsatz"/>
        <w:numPr>
          <w:ilvl w:val="0"/>
          <w:numId w:val="53"/>
        </w:numPr>
      </w:pPr>
      <w:r>
        <w:t>Krisenleitfaden</w:t>
      </w:r>
      <w:r w:rsidR="002030A2">
        <w:t xml:space="preserve"> für ehrenamtliche Leitung und Hauptberufliche bei Vorfall in den eigenen Strukturen durch Mitarbeitende oder Peer-Gewalt</w:t>
      </w:r>
    </w:p>
    <w:p w14:paraId="23FC86A5" w14:textId="5F0E50A5" w:rsidR="002030A2" w:rsidRDefault="002030A2">
      <w:pPr>
        <w:pStyle w:val="Listenabsatz"/>
        <w:numPr>
          <w:ilvl w:val="0"/>
          <w:numId w:val="53"/>
        </w:numPr>
      </w:pPr>
      <w:r>
        <w:t>Handlungsleitfaden bei Grenzverletzungen unter Teilnehmenden – Peer-Gewalt</w:t>
      </w:r>
    </w:p>
    <w:p w14:paraId="16FB780F" w14:textId="77777777" w:rsidR="009A3F25" w:rsidRDefault="009A3F25"/>
    <w:p w14:paraId="48399A49" w14:textId="21B58812" w:rsidR="009A3F25" w:rsidRDefault="00160157" w:rsidP="00CA50FA">
      <w:pPr>
        <w:pStyle w:val="berschrift2"/>
      </w:pPr>
      <w:bookmarkStart w:id="35" w:name="_Toc127195073"/>
      <w:r>
        <w:t>Interventionsleitfaden bei Hinweisen auf sexualisierte Gewalt</w:t>
      </w:r>
      <w:bookmarkEnd w:id="35"/>
    </w:p>
    <w:p w14:paraId="64E0BD41" w14:textId="1800C02E" w:rsidR="009A3F25" w:rsidRDefault="00160157">
      <w:pPr>
        <w:suppressAutoHyphens w:val="0"/>
        <w:spacing w:after="0" w:line="240" w:lineRule="auto"/>
      </w:pPr>
      <w:r>
        <w:t>Stellt sich ein Verdacht als erhärtet heraus, so müssen die jeweils verantwortlichen Personen und Gremien nach</w:t>
      </w:r>
      <w:r w:rsidR="009E760E">
        <w:t xml:space="preserve"> innen und</w:t>
      </w:r>
      <w:r>
        <w:t xml:space="preserve"> außen hin deutlich machen, dass sie auf der Seite der Betroffenen stehen. </w:t>
      </w:r>
      <w:r>
        <w:br/>
        <w:t xml:space="preserve">Daher muss </w:t>
      </w:r>
      <w:proofErr w:type="spellStart"/>
      <w:proofErr w:type="gramStart"/>
      <w:r>
        <w:t>der</w:t>
      </w:r>
      <w:r w:rsidR="00746CC2">
        <w:t>:die</w:t>
      </w:r>
      <w:proofErr w:type="spellEnd"/>
      <w:proofErr w:type="gramEnd"/>
      <w:r>
        <w:t xml:space="preserve"> </w:t>
      </w:r>
      <w:proofErr w:type="spellStart"/>
      <w:r>
        <w:t>Täter</w:t>
      </w:r>
      <w:r w:rsidR="00746CC2">
        <w:t>:in</w:t>
      </w:r>
      <w:proofErr w:type="spellEnd"/>
      <w:r>
        <w:t xml:space="preserve"> Konsequenzen spüren. Diese sind je nach Schwere der Tat zu differenzieren</w:t>
      </w:r>
      <w:r w:rsidR="00F17FFC">
        <w:t xml:space="preserve"> und reichen von einem pädagogischen Gespräch bis hin zur Strafanzeige</w:t>
      </w:r>
      <w:r>
        <w:t>. Die Entscheidung hierüber fällen die jeweils zuständigen Leitungsgremien der betroffenen Ebene:</w:t>
      </w:r>
    </w:p>
    <w:p w14:paraId="1CC9658B" w14:textId="621D096C" w:rsidR="009A3F25" w:rsidRDefault="00160157">
      <w:pPr>
        <w:pStyle w:val="Listenabsatz"/>
        <w:numPr>
          <w:ilvl w:val="0"/>
          <w:numId w:val="23"/>
        </w:numPr>
        <w:suppressAutoHyphens w:val="0"/>
        <w:spacing w:after="0" w:line="240" w:lineRule="auto"/>
      </w:pPr>
      <w:r>
        <w:t xml:space="preserve">Kirchengemeinde </w:t>
      </w:r>
      <w:r>
        <w:rPr>
          <w:rFonts w:ascii="Wingdings" w:eastAsia="Wingdings" w:hAnsi="Wingdings" w:cs="Wingdings"/>
        </w:rPr>
        <w:t></w:t>
      </w:r>
      <w:r>
        <w:t xml:space="preserve"> geschäftsführende </w:t>
      </w:r>
      <w:proofErr w:type="spellStart"/>
      <w:r>
        <w:t>Pfarrer</w:t>
      </w:r>
      <w:r w:rsidR="001D67AA">
        <w:t>:</w:t>
      </w:r>
      <w:r>
        <w:t>in</w:t>
      </w:r>
      <w:proofErr w:type="spellEnd"/>
    </w:p>
    <w:p w14:paraId="754953CB" w14:textId="32F8AC97" w:rsidR="009A3F25" w:rsidRDefault="00160157">
      <w:pPr>
        <w:pStyle w:val="Listenabsatz"/>
        <w:numPr>
          <w:ilvl w:val="0"/>
          <w:numId w:val="23"/>
        </w:numPr>
        <w:suppressAutoHyphens w:val="0"/>
        <w:spacing w:after="0" w:line="240" w:lineRule="auto"/>
      </w:pPr>
      <w:r>
        <w:t xml:space="preserve">Dekanat </w:t>
      </w:r>
      <w:r>
        <w:rPr>
          <w:rFonts w:ascii="Wingdings" w:eastAsia="Wingdings" w:hAnsi="Wingdings" w:cs="Wingdings"/>
        </w:rPr>
        <w:t></w:t>
      </w:r>
      <w:r>
        <w:t xml:space="preserve"> </w:t>
      </w:r>
      <w:proofErr w:type="spellStart"/>
      <w:r>
        <w:t>Dekan</w:t>
      </w:r>
      <w:r w:rsidR="001D67AA">
        <w:t>:</w:t>
      </w:r>
      <w:r>
        <w:t>in</w:t>
      </w:r>
      <w:proofErr w:type="spellEnd"/>
    </w:p>
    <w:p w14:paraId="0901DFB2" w14:textId="4542FBB1" w:rsidR="00F17FFC" w:rsidRDefault="00F17FFC">
      <w:pPr>
        <w:pStyle w:val="Listenabsatz"/>
        <w:numPr>
          <w:ilvl w:val="0"/>
          <w:numId w:val="23"/>
        </w:numPr>
        <w:suppressAutoHyphens w:val="0"/>
        <w:spacing w:after="0" w:line="240" w:lineRule="auto"/>
      </w:pPr>
      <w:r>
        <w:lastRenderedPageBreak/>
        <w:t xml:space="preserve">Kirchenkreis- und Landesebene </w:t>
      </w:r>
      <w:r>
        <w:rPr>
          <w:rFonts w:ascii="Wingdings" w:eastAsia="Wingdings" w:hAnsi="Wingdings" w:cs="Wingdings"/>
        </w:rPr>
        <w:t></w:t>
      </w:r>
      <w:r>
        <w:t xml:space="preserve"> </w:t>
      </w:r>
      <w:proofErr w:type="spellStart"/>
      <w:r>
        <w:t>Landesjugendpfarrer:in</w:t>
      </w:r>
      <w:proofErr w:type="spellEnd"/>
    </w:p>
    <w:p w14:paraId="19208BD5" w14:textId="7CF495BA" w:rsidR="009A3F25" w:rsidRDefault="00160157">
      <w:pPr>
        <w:pStyle w:val="Listenabsatz"/>
        <w:numPr>
          <w:ilvl w:val="0"/>
          <w:numId w:val="23"/>
        </w:numPr>
        <w:suppressAutoHyphens w:val="0"/>
        <w:spacing w:after="0" w:line="240" w:lineRule="auto"/>
      </w:pPr>
      <w:r>
        <w:t>Verb</w:t>
      </w:r>
      <w:r w:rsidR="00746CC2">
        <w:t>an</w:t>
      </w:r>
      <w:r>
        <w:t xml:space="preserve">d </w:t>
      </w:r>
      <w:r>
        <w:rPr>
          <w:rFonts w:ascii="Wingdings" w:eastAsia="Wingdings" w:hAnsi="Wingdings" w:cs="Wingdings"/>
        </w:rPr>
        <w:t></w:t>
      </w:r>
      <w:r>
        <w:t xml:space="preserve"> </w:t>
      </w:r>
      <w:proofErr w:type="spellStart"/>
      <w:proofErr w:type="gramStart"/>
      <w:r>
        <w:t>Vorsitzende</w:t>
      </w:r>
      <w:r w:rsidR="00746CC2">
        <w:t>:r</w:t>
      </w:r>
      <w:proofErr w:type="spellEnd"/>
      <w:proofErr w:type="gramEnd"/>
      <w:r>
        <w:t xml:space="preserve"> de</w:t>
      </w:r>
      <w:r w:rsidR="00746CC2">
        <w:t>s</w:t>
      </w:r>
      <w:r>
        <w:t xml:space="preserve"> Verb</w:t>
      </w:r>
      <w:r w:rsidR="00746CC2">
        <w:t>ands</w:t>
      </w:r>
    </w:p>
    <w:p w14:paraId="10A1323D" w14:textId="77777777" w:rsidR="009A3F25" w:rsidRDefault="009A3F25">
      <w:pPr>
        <w:suppressAutoHyphens w:val="0"/>
        <w:spacing w:after="0" w:line="240" w:lineRule="auto"/>
      </w:pPr>
    </w:p>
    <w:p w14:paraId="5AF4DD3A" w14:textId="2FBD8799" w:rsidR="007C5F09" w:rsidRDefault="00160157">
      <w:pPr>
        <w:suppressAutoHyphens w:val="0"/>
        <w:spacing w:after="0" w:line="240" w:lineRule="auto"/>
      </w:pPr>
      <w:r>
        <w:rPr>
          <w:b/>
          <w:bCs/>
        </w:rPr>
        <w:t>Außerhalb der Evangelischen Jugend</w:t>
      </w:r>
      <w:r>
        <w:rPr>
          <w:b/>
          <w:bCs/>
        </w:rPr>
        <w:br/>
      </w:r>
      <w:r>
        <w:t>Erhärt</w:t>
      </w:r>
      <w:r w:rsidR="00746CC2">
        <w:t>et</w:t>
      </w:r>
      <w:r>
        <w:t xml:space="preserve"> sich </w:t>
      </w:r>
      <w:r w:rsidR="00746CC2">
        <w:t>der Verdacht</w:t>
      </w:r>
      <w:r>
        <w:t xml:space="preserve"> </w:t>
      </w:r>
      <w:r w:rsidR="00746CC2">
        <w:t xml:space="preserve">auf sexualisierte Gewalt, </w:t>
      </w:r>
      <w:r>
        <w:t xml:space="preserve">in denen </w:t>
      </w:r>
      <w:proofErr w:type="spellStart"/>
      <w:proofErr w:type="gramStart"/>
      <w:r>
        <w:t>der</w:t>
      </w:r>
      <w:r w:rsidR="001D67AA">
        <w:t>:</w:t>
      </w:r>
      <w:r>
        <w:t>die</w:t>
      </w:r>
      <w:proofErr w:type="spellEnd"/>
      <w:proofErr w:type="gramEnd"/>
      <w:r>
        <w:t xml:space="preserve">  </w:t>
      </w:r>
      <w:proofErr w:type="spellStart"/>
      <w:r>
        <w:t>Täter</w:t>
      </w:r>
      <w:r w:rsidR="001D67AA">
        <w:t>:</w:t>
      </w:r>
      <w:r>
        <w:t>in</w:t>
      </w:r>
      <w:proofErr w:type="spellEnd"/>
      <w:r>
        <w:t xml:space="preserve"> außerhalb der evangelischen Jugend agiert, so ist zu überlegen, wie die Vorgehensweise ist. Hilfreich ist in jedem Fall, Beratung in Anspruch zu nehmen, sei es von Vertrauenspersonen im Dekanat, von Fachberatungsstellen oder von </w:t>
      </w:r>
      <w:proofErr w:type="spellStart"/>
      <w:proofErr w:type="gramStart"/>
      <w:r>
        <w:t>Kolleg</w:t>
      </w:r>
      <w:r w:rsidR="001D67AA">
        <w:t>:inn</w:t>
      </w:r>
      <w:r>
        <w:t>en</w:t>
      </w:r>
      <w:proofErr w:type="spellEnd"/>
      <w:proofErr w:type="gramEnd"/>
      <w:r>
        <w:t xml:space="preserve">. So die </w:t>
      </w:r>
      <w:r w:rsidR="00746CC2">
        <w:t>Erz</w:t>
      </w:r>
      <w:r w:rsidR="005D016E">
        <w:t>ie</w:t>
      </w:r>
      <w:r w:rsidR="00746CC2">
        <w:t>hungsberechtigten</w:t>
      </w:r>
      <w:r>
        <w:t xml:space="preserve"> nicht </w:t>
      </w:r>
      <w:proofErr w:type="spellStart"/>
      <w:r>
        <w:t>Täter</w:t>
      </w:r>
      <w:r w:rsidR="001D67AA">
        <w:t>:in</w:t>
      </w:r>
      <w:proofErr w:type="spellEnd"/>
      <w:r>
        <w:t xml:space="preserve"> oder </w:t>
      </w:r>
      <w:proofErr w:type="spellStart"/>
      <w:r>
        <w:t>Mittäter</w:t>
      </w:r>
      <w:r w:rsidR="001D67AA">
        <w:t>:in</w:t>
      </w:r>
      <w:proofErr w:type="spellEnd"/>
      <w:r>
        <w:t xml:space="preserve"> sind,</w:t>
      </w:r>
      <w:r w:rsidR="005D016E">
        <w:t xml:space="preserve"> sind sie von dem Verdacht in Kenntnis zu setzen. Dabei ist es wichtig, die</w:t>
      </w:r>
      <w:r>
        <w:t xml:space="preserve"> betroffene Person </w:t>
      </w:r>
      <w:r w:rsidR="005D016E">
        <w:t>altersentsprechend über alle Handlungsschritte zu informieren und dabei zu beteiligen</w:t>
      </w:r>
      <w:r>
        <w:t xml:space="preserve">. </w:t>
      </w:r>
      <w:r>
        <w:br/>
      </w:r>
      <w:r w:rsidR="007C5F09">
        <w:t>Gespräche mit Sorgeberechtigten, Jugendamt sind Aufgabe beruflicher Mitarbeitender, insbesondere der Vorgesetzten.</w:t>
      </w:r>
    </w:p>
    <w:p w14:paraId="0F952F16" w14:textId="77777777" w:rsidR="009A3F25" w:rsidRDefault="009A3F25">
      <w:pPr>
        <w:suppressAutoHyphens w:val="0"/>
        <w:spacing w:after="0" w:line="240" w:lineRule="auto"/>
      </w:pPr>
    </w:p>
    <w:p w14:paraId="693C2007" w14:textId="77777777" w:rsidR="009A3F25" w:rsidRDefault="00160157">
      <w:pPr>
        <w:suppressAutoHyphens w:val="0"/>
        <w:spacing w:after="0" w:line="240" w:lineRule="auto"/>
      </w:pPr>
      <w:r>
        <w:rPr>
          <w:b/>
          <w:bCs/>
        </w:rPr>
        <w:t>Innerhalb der Evangelischen Jugend</w:t>
      </w:r>
    </w:p>
    <w:p w14:paraId="17890962" w14:textId="5C2D7A51" w:rsidR="007351CC" w:rsidRPr="007351CC" w:rsidRDefault="00160157">
      <w:pPr>
        <w:suppressAutoHyphens w:val="0"/>
        <w:spacing w:after="0" w:line="240" w:lineRule="auto"/>
      </w:pPr>
      <w:r>
        <w:t>Erhärtet sich der Verdacht</w:t>
      </w:r>
      <w:r w:rsidR="000C260D">
        <w:t>, dass es in den eigenen Reihen zu sexualisierter Gewalt kam, ist dies entsprechend der Meldekette zu melden</w:t>
      </w:r>
      <w:r w:rsidR="000C260D">
        <w:rPr>
          <w:rStyle w:val="Funotenzeichen"/>
        </w:rPr>
        <w:footnoteReference w:id="36"/>
      </w:r>
      <w:r w:rsidR="007351CC">
        <w:t>.</w:t>
      </w:r>
      <w:r w:rsidR="000C260D">
        <w:t xml:space="preserve"> </w:t>
      </w:r>
      <w:r w:rsidR="000C260D" w:rsidRPr="007351CC">
        <w:t>Über das weitere Vorgehen entscheidet das Interventionsteam</w:t>
      </w:r>
      <w:r w:rsidR="007351CC">
        <w:rPr>
          <w:rStyle w:val="Funotenzeichen"/>
        </w:rPr>
        <w:footnoteReference w:id="37"/>
      </w:r>
      <w:r w:rsidR="000C260D" w:rsidRPr="007351CC">
        <w:t xml:space="preserve">, welches </w:t>
      </w:r>
      <w:r w:rsidR="007351CC" w:rsidRPr="007351CC">
        <w:t>durch</w:t>
      </w:r>
      <w:r w:rsidR="000C260D" w:rsidRPr="007351CC">
        <w:t xml:space="preserve"> </w:t>
      </w:r>
      <w:r w:rsidR="007351CC" w:rsidRPr="007351CC">
        <w:t>die</w:t>
      </w:r>
      <w:r w:rsidR="000C260D" w:rsidRPr="007351CC">
        <w:t xml:space="preserve"> </w:t>
      </w:r>
      <w:r w:rsidR="007351CC" w:rsidRPr="007351CC">
        <w:t xml:space="preserve">Vertretung des </w:t>
      </w:r>
      <w:r w:rsidR="000C260D" w:rsidRPr="007351CC">
        <w:t>Rechtsträgers</w:t>
      </w:r>
      <w:r w:rsidR="007351CC" w:rsidRPr="007351CC">
        <w:t xml:space="preserve"> geleitet und verantwortet wird.</w:t>
      </w:r>
    </w:p>
    <w:p w14:paraId="66F2834D" w14:textId="77777777" w:rsidR="009A3F25" w:rsidRDefault="009A3F25">
      <w:pPr>
        <w:suppressAutoHyphens w:val="0"/>
        <w:spacing w:after="0" w:line="240" w:lineRule="auto"/>
      </w:pPr>
    </w:p>
    <w:p w14:paraId="00A40CA6" w14:textId="675C3225" w:rsidR="009A3F25" w:rsidRDefault="00160157" w:rsidP="00FF233C">
      <w:pPr>
        <w:suppressAutoHyphens w:val="0"/>
        <w:spacing w:line="240" w:lineRule="auto"/>
      </w:pPr>
      <w:r>
        <w:rPr>
          <w:i/>
          <w:iCs/>
        </w:rPr>
        <w:t xml:space="preserve">Ehrenamtlich Mitarbeitende der </w:t>
      </w:r>
      <w:proofErr w:type="spellStart"/>
      <w:r>
        <w:rPr>
          <w:i/>
          <w:iCs/>
        </w:rPr>
        <w:t>evang</w:t>
      </w:r>
      <w:proofErr w:type="spellEnd"/>
      <w:r>
        <w:rPr>
          <w:i/>
          <w:iCs/>
        </w:rPr>
        <w:t xml:space="preserve">. Jugendarbeit </w:t>
      </w:r>
      <w:r>
        <w:rPr>
          <w:i/>
          <w:iCs/>
        </w:rPr>
        <w:br/>
      </w:r>
      <w:r>
        <w:t>Bei ehrenamtlich Mitarbeitenden besteht kein arbeitsrechtliches Verhältnis.</w:t>
      </w:r>
      <w:r>
        <w:br/>
        <w:t xml:space="preserve">In einigen Verbänden, Gemeinden und Dekanaten entscheidet ein Gremium über das Erlangen des </w:t>
      </w:r>
      <w:proofErr w:type="spellStart"/>
      <w:r>
        <w:t>Mitarbeitendenstatus</w:t>
      </w:r>
      <w:proofErr w:type="spellEnd"/>
      <w:r>
        <w:t xml:space="preserve">, bei anderen wird dies durch die Verbandsmitgliedschaft deutlich. Wieder andere knüpfen es an die Absolvierung eines </w:t>
      </w:r>
      <w:proofErr w:type="spellStart"/>
      <w:r>
        <w:t>Mitarbeitendengrundkurses</w:t>
      </w:r>
      <w:proofErr w:type="spellEnd"/>
      <w:r>
        <w:t xml:space="preserve"> und</w:t>
      </w:r>
      <w:r w:rsidR="00FF233C">
        <w:t xml:space="preserve"> </w:t>
      </w:r>
      <w:r>
        <w:t xml:space="preserve">den damit verbundenen Erwerb der </w:t>
      </w:r>
      <w:proofErr w:type="spellStart"/>
      <w:r w:rsidR="00FF233C">
        <w:t>Juleica</w:t>
      </w:r>
      <w:proofErr w:type="spellEnd"/>
      <w:r w:rsidR="00FF233C">
        <w:t>.</w:t>
      </w:r>
    </w:p>
    <w:p w14:paraId="3085F075" w14:textId="00A23258" w:rsidR="009A3F25" w:rsidRDefault="00160157">
      <w:pPr>
        <w:suppressAutoHyphens w:val="0"/>
        <w:spacing w:after="0" w:line="240" w:lineRule="auto"/>
      </w:pPr>
      <w:r>
        <w:t>Die im Folgenden benannten Möglichkeiten stellen Empfehlungen dar, die je nach Sachverhalt eingeleitet werden können. Die Entscheidung, welches Verfahren einzuleiten ist, treffen in der Regel die zuständigen Leitungsgremien der jeweiligen Ebene. Je nach Schwere des Vergehens kommen folgende Möglichkeiten in Betracht:</w:t>
      </w:r>
    </w:p>
    <w:p w14:paraId="1D667C2B" w14:textId="41649AE1" w:rsidR="009A3F25" w:rsidRDefault="00160157">
      <w:pPr>
        <w:pStyle w:val="Listenabsatz"/>
        <w:numPr>
          <w:ilvl w:val="0"/>
          <w:numId w:val="24"/>
        </w:numPr>
        <w:suppressAutoHyphens w:val="0"/>
        <w:spacing w:after="0" w:line="240" w:lineRule="auto"/>
      </w:pPr>
      <w:r>
        <w:t>Pädagogisches Gespräch:</w:t>
      </w:r>
      <w:r>
        <w:br/>
        <w:t>Dies empfiehlt sich bei Grenzverletzungen, die Mitarbeitende auf Grund von Unkenntnis, Entwicklungsalter und/oder mangelnder Reife vollziehen. Kennzeichnend ist, dass die Grenzverletzung nicht bewusst gewollt war.</w:t>
      </w:r>
      <w:r>
        <w:br/>
        <w:t xml:space="preserve">Im Rahmen des Gespräches sollen die Inhalte des Verhaltenskodex und die Verhaltensregeln durchgesprochen und das Verhalten dahingehend reflektiert werden. Ziel ist, dass </w:t>
      </w:r>
      <w:proofErr w:type="spellStart"/>
      <w:r>
        <w:t>der</w:t>
      </w:r>
      <w:r w:rsidR="001D67AA">
        <w:t>:</w:t>
      </w:r>
      <w:r>
        <w:t>die</w:t>
      </w:r>
      <w:proofErr w:type="spellEnd"/>
      <w:r>
        <w:t xml:space="preserve"> Mitarbeitende Einsicht in das eigene Verhalten erlangt und alles dafür tun wird, dass dieses Verhalten einmalig bleibt. Ferner muss eine Entschuldigung und Wiedergutmachung in geeigneter Form erfolgen.</w:t>
      </w:r>
      <w:r>
        <w:br/>
        <w:t xml:space="preserve">Solche Gespräche können von </w:t>
      </w:r>
      <w:proofErr w:type="spellStart"/>
      <w:r>
        <w:t>Jugendreferent</w:t>
      </w:r>
      <w:r w:rsidR="001D67AA">
        <w:t>:</w:t>
      </w:r>
      <w:r>
        <w:t>innen</w:t>
      </w:r>
      <w:proofErr w:type="spellEnd"/>
      <w:r>
        <w:t xml:space="preserve">, </w:t>
      </w:r>
      <w:proofErr w:type="spellStart"/>
      <w:r>
        <w:t>Pfarrer</w:t>
      </w:r>
      <w:r w:rsidR="001D67AA">
        <w:t>:</w:t>
      </w:r>
      <w:r>
        <w:t>innen</w:t>
      </w:r>
      <w:proofErr w:type="spellEnd"/>
      <w:r>
        <w:t>, Vertrauenspersonen oder ehrenamtlichen Leitungspersonen der jeweiligen Ebene geführt werden.</w:t>
      </w:r>
    </w:p>
    <w:p w14:paraId="7FB63D6B" w14:textId="77777777" w:rsidR="009A3F25" w:rsidRDefault="00160157">
      <w:pPr>
        <w:pStyle w:val="Listenabsatz"/>
        <w:numPr>
          <w:ilvl w:val="0"/>
          <w:numId w:val="24"/>
        </w:numPr>
        <w:suppressAutoHyphens w:val="0"/>
        <w:spacing w:after="0" w:line="240" w:lineRule="auto"/>
      </w:pPr>
      <w:r>
        <w:t>Gespräch über den Status als „Mitarbeitende“:</w:t>
      </w:r>
      <w:r>
        <w:br/>
        <w:t>Dieses wird in Absprache mit oder von dem jeweiligen Leitungsgremium, wie Jugendausschuss, Dekanatsjugendkammer, Verbandsvorstand durchgeführt.</w:t>
      </w:r>
      <w:r>
        <w:br/>
        <w:t>Inhalte des Gespräches sind:</w:t>
      </w:r>
    </w:p>
    <w:p w14:paraId="0D5F387C" w14:textId="77777777" w:rsidR="009A3F25" w:rsidRDefault="00160157">
      <w:pPr>
        <w:pStyle w:val="Listenabsatz"/>
        <w:numPr>
          <w:ilvl w:val="1"/>
          <w:numId w:val="24"/>
        </w:numPr>
        <w:suppressAutoHyphens w:val="0"/>
        <w:spacing w:after="0" w:line="240" w:lineRule="auto"/>
      </w:pPr>
      <w:r>
        <w:t>konkrete Vereinbarung von Verhaltensregeln</w:t>
      </w:r>
    </w:p>
    <w:p w14:paraId="190699A2" w14:textId="77777777" w:rsidR="009A3F25" w:rsidRDefault="00160157">
      <w:pPr>
        <w:pStyle w:val="Listenabsatz"/>
        <w:numPr>
          <w:ilvl w:val="1"/>
          <w:numId w:val="24"/>
        </w:numPr>
        <w:suppressAutoHyphens w:val="0"/>
        <w:spacing w:after="0" w:line="240" w:lineRule="auto"/>
      </w:pPr>
      <w:r>
        <w:lastRenderedPageBreak/>
        <w:t>Verpflichtung zur Einhaltung des Verhaltenskodex</w:t>
      </w:r>
    </w:p>
    <w:p w14:paraId="2D409240" w14:textId="77777777" w:rsidR="009A3F25" w:rsidRDefault="00160157">
      <w:pPr>
        <w:pStyle w:val="Listenabsatz"/>
        <w:numPr>
          <w:ilvl w:val="1"/>
          <w:numId w:val="24"/>
        </w:numPr>
        <w:suppressAutoHyphens w:val="0"/>
        <w:spacing w:after="0" w:line="240" w:lineRule="auto"/>
      </w:pPr>
      <w:r>
        <w:t>Entschuldigung beim Opfer</w:t>
      </w:r>
    </w:p>
    <w:p w14:paraId="21377625" w14:textId="77777777" w:rsidR="009A3F25" w:rsidRDefault="00160157">
      <w:pPr>
        <w:pStyle w:val="Listenabsatz"/>
        <w:numPr>
          <w:ilvl w:val="1"/>
          <w:numId w:val="24"/>
        </w:numPr>
        <w:suppressAutoHyphens w:val="0"/>
        <w:spacing w:after="0" w:line="240" w:lineRule="auto"/>
      </w:pPr>
      <w:r>
        <w:t xml:space="preserve">Entzug des </w:t>
      </w:r>
      <w:proofErr w:type="spellStart"/>
      <w:r>
        <w:t>Mitarbeitendenstatus</w:t>
      </w:r>
      <w:proofErr w:type="spellEnd"/>
    </w:p>
    <w:p w14:paraId="67BC3B90" w14:textId="77777777" w:rsidR="009A3F25" w:rsidRDefault="009A3F25">
      <w:pPr>
        <w:suppressAutoHyphens w:val="0"/>
        <w:spacing w:after="0" w:line="240" w:lineRule="auto"/>
      </w:pPr>
    </w:p>
    <w:p w14:paraId="3B45E026" w14:textId="4A548621" w:rsidR="009A3F25" w:rsidRDefault="00160157">
      <w:pPr>
        <w:suppressAutoHyphens w:val="0"/>
        <w:spacing w:after="0" w:line="240" w:lineRule="auto"/>
      </w:pPr>
      <w:r>
        <w:t xml:space="preserve">Wenn der </w:t>
      </w:r>
      <w:proofErr w:type="spellStart"/>
      <w:r>
        <w:t>Mitarbeitendenstatus</w:t>
      </w:r>
      <w:proofErr w:type="spellEnd"/>
      <w:r>
        <w:t xml:space="preserve"> entzogen wird, geschieht das symbolisch durch den Entzug der Jugendleitercard. Grundlage für diesen Schritt sind die Bekanntmachungen zur </w:t>
      </w:r>
      <w:proofErr w:type="spellStart"/>
      <w:r w:rsidR="00FF233C">
        <w:t>Juleica</w:t>
      </w:r>
      <w:proofErr w:type="spellEnd"/>
      <w:r>
        <w:t>:</w:t>
      </w:r>
    </w:p>
    <w:p w14:paraId="02B4EDAC" w14:textId="77777777" w:rsidR="009A3F25" w:rsidRDefault="00160157">
      <w:pPr>
        <w:pStyle w:val="Listenabsatz"/>
        <w:numPr>
          <w:ilvl w:val="1"/>
          <w:numId w:val="5"/>
        </w:numPr>
        <w:suppressAutoHyphens w:val="0"/>
        <w:spacing w:after="0" w:line="240" w:lineRule="auto"/>
      </w:pPr>
      <w:r>
        <w:t>Die Person soll in der Lage sein, verantwortlich eine Gruppe zu führen.</w:t>
      </w:r>
    </w:p>
    <w:p w14:paraId="720E871E" w14:textId="77777777" w:rsidR="009A3F25" w:rsidRDefault="00160157">
      <w:pPr>
        <w:pStyle w:val="Listenabsatz"/>
        <w:numPr>
          <w:ilvl w:val="1"/>
          <w:numId w:val="5"/>
        </w:numPr>
        <w:suppressAutoHyphens w:val="0"/>
        <w:spacing w:after="0" w:line="240" w:lineRule="auto"/>
      </w:pPr>
      <w:r>
        <w:t xml:space="preserve">Wenn die Voraussetzungen für den Erhalt der </w:t>
      </w:r>
      <w:proofErr w:type="spellStart"/>
      <w:r>
        <w:t>JuLeiCa</w:t>
      </w:r>
      <w:proofErr w:type="spellEnd"/>
      <w:r>
        <w:t xml:space="preserve"> entfallen, ist die Karte zurückgegeben.</w:t>
      </w:r>
    </w:p>
    <w:p w14:paraId="32628D7A" w14:textId="4AA356AD" w:rsidR="009A3F25" w:rsidRDefault="00160157">
      <w:pPr>
        <w:suppressAutoHyphens w:val="0"/>
        <w:spacing w:after="0" w:line="240" w:lineRule="auto"/>
      </w:pPr>
      <w:r>
        <w:t xml:space="preserve">Die </w:t>
      </w:r>
      <w:proofErr w:type="spellStart"/>
      <w:r w:rsidR="00A4181F">
        <w:t>Juleica</w:t>
      </w:r>
      <w:proofErr w:type="spellEnd"/>
      <w:r>
        <w:t xml:space="preserve"> wird in der Regel über die Stadt- und Kreisjugendringe ausgestellt und über den Träger ausgehändigt. Der Entzug erfolgt über das jeweilige Leitungsgremium. Die </w:t>
      </w:r>
      <w:proofErr w:type="spellStart"/>
      <w:r w:rsidR="00A4181F">
        <w:t>Juleica</w:t>
      </w:r>
      <w:proofErr w:type="spellEnd"/>
      <w:r>
        <w:t xml:space="preserve"> wird an den Jugendring zurückgegeben.</w:t>
      </w:r>
    </w:p>
    <w:p w14:paraId="09DA4A61" w14:textId="77777777" w:rsidR="009A3F25" w:rsidRDefault="009A3F25">
      <w:pPr>
        <w:suppressAutoHyphens w:val="0"/>
        <w:spacing w:after="0" w:line="240" w:lineRule="auto"/>
      </w:pPr>
    </w:p>
    <w:p w14:paraId="1664228A" w14:textId="7FD69675" w:rsidR="009A3F25" w:rsidRDefault="00160157">
      <w:pPr>
        <w:suppressAutoHyphens w:val="0"/>
        <w:spacing w:after="0" w:line="240" w:lineRule="auto"/>
      </w:pPr>
      <w:r>
        <w:t xml:space="preserve">Diese genannten Maßnahmen entbinden nicht von der Notwendigkeit, bei eindeutigem Verdacht auf </w:t>
      </w:r>
      <w:r w:rsidR="005D016E">
        <w:t>sexualisierte Gewalt</w:t>
      </w:r>
      <w:r>
        <w:t xml:space="preserve"> im Sinne des Strafgesetzbuches Strafanzeige bei der Polizei zu erstatten.</w:t>
      </w:r>
    </w:p>
    <w:p w14:paraId="1A8DBD8F" w14:textId="77777777" w:rsidR="009A3F25" w:rsidRDefault="009A3F25">
      <w:pPr>
        <w:suppressAutoHyphens w:val="0"/>
        <w:spacing w:after="0" w:line="240" w:lineRule="auto"/>
      </w:pPr>
    </w:p>
    <w:p w14:paraId="4AADDDFB" w14:textId="5030A09A" w:rsidR="009A3F25" w:rsidRDefault="005D016E">
      <w:pPr>
        <w:suppressAutoHyphens w:val="0"/>
        <w:spacing w:after="0" w:line="240" w:lineRule="auto"/>
      </w:pPr>
      <w:r>
        <w:rPr>
          <w:i/>
          <w:iCs/>
        </w:rPr>
        <w:t>Be</w:t>
      </w:r>
      <w:r w:rsidR="00A4181F">
        <w:rPr>
          <w:i/>
          <w:iCs/>
        </w:rPr>
        <w:t>ruflich Mitarbeitende</w:t>
      </w:r>
      <w:r w:rsidR="00A4181F">
        <w:rPr>
          <w:i/>
          <w:iCs/>
        </w:rPr>
        <w:br/>
      </w:r>
      <w:r w:rsidR="00A4181F">
        <w:t>Bei</w:t>
      </w:r>
      <w:r>
        <w:t xml:space="preserve"> </w:t>
      </w:r>
      <w:r w:rsidR="00A4181F">
        <w:t xml:space="preserve">beruflich Mitarbeitenden muss bei einem erhärteten Verdacht als erster Schritt die dienstgebende Person informiert werden. Diese ergreift die im Einzelfall angemessenen arbeitsrechtlichen Maßnahmen wie Abmahnung, Versetzung oder Kündigung nach dem Grundsatz der Verhältnismäßigkeit, um die Fortsetzung eines festgestellten sexuellen Übergriffs oder Missbrauchs zu unterbinden. Die </w:t>
      </w:r>
      <w:r w:rsidR="001D67AA">
        <w:t>d</w:t>
      </w:r>
      <w:r w:rsidR="00A4181F">
        <w:t>ienstgebende Person entscheidet auch, ob eine Strafanzeige gestellt wird.</w:t>
      </w:r>
    </w:p>
    <w:p w14:paraId="0B29C785" w14:textId="77777777" w:rsidR="009A3F25" w:rsidRDefault="009A3F25">
      <w:pPr>
        <w:suppressAutoHyphens w:val="0"/>
        <w:spacing w:after="0" w:line="240" w:lineRule="auto"/>
      </w:pPr>
    </w:p>
    <w:p w14:paraId="5CD7EAEB" w14:textId="77777777" w:rsidR="009A3F25" w:rsidRDefault="009A3F25">
      <w:pPr>
        <w:suppressAutoHyphens w:val="0"/>
        <w:spacing w:after="0" w:line="240" w:lineRule="auto"/>
      </w:pPr>
    </w:p>
    <w:p w14:paraId="625C1CA6" w14:textId="4C257AB8" w:rsidR="009A3F25" w:rsidRDefault="00160157">
      <w:pPr>
        <w:suppressAutoHyphens w:val="0"/>
        <w:spacing w:after="0" w:line="240" w:lineRule="auto"/>
      </w:pPr>
      <w:r>
        <w:rPr>
          <w:b/>
          <w:bCs/>
        </w:rPr>
        <w:t>Umgang mit der Öffentlichkeit</w:t>
      </w:r>
      <w:r>
        <w:br/>
        <w:t>Am besten ist es, wenn schon vor einem konkreten Fall ein Notfallplan für die Presse- und Öffentlichkeitsarbeit erarbeitet wurde, auf den im Krisenmoment zurückgegriffen werden kann.</w:t>
      </w:r>
      <w:r>
        <w:br/>
        <w:t xml:space="preserve">Dabei hat es sich als sinnvoll erwiesen, geschäftsführende </w:t>
      </w:r>
      <w:proofErr w:type="spellStart"/>
      <w:r>
        <w:t>Pfarrer</w:t>
      </w:r>
      <w:r w:rsidR="001D67AA">
        <w:t>:</w:t>
      </w:r>
      <w:r>
        <w:t>innen</w:t>
      </w:r>
      <w:proofErr w:type="spellEnd"/>
      <w:r>
        <w:t xml:space="preserve"> oder </w:t>
      </w:r>
      <w:proofErr w:type="spellStart"/>
      <w:r>
        <w:t>Dekan</w:t>
      </w:r>
      <w:r w:rsidR="001D67AA">
        <w:t>:</w:t>
      </w:r>
      <w:r>
        <w:t>innen</w:t>
      </w:r>
      <w:proofErr w:type="spellEnd"/>
      <w:r>
        <w:t xml:space="preserve"> (in den Verbänden die Vorsitzenden) sehr zeitnah einzubeziehen und als Sprachrohr für die Presse einzuschalten. Diese sollten sich im Vorfeld mit der Kirchenleitung abgestimmt haben. Sie sind es, die mit der Presse reden, die ggf. Informationen an die Presse weitergeben (z. B. Zeitungsmeldung). Sie sind es, die immer auf dem aktuellen Stand gehalten werden.</w:t>
      </w:r>
    </w:p>
    <w:p w14:paraId="02C3FFFF" w14:textId="77777777" w:rsidR="009A3F25" w:rsidRDefault="009A3F25">
      <w:pPr>
        <w:suppressAutoHyphens w:val="0"/>
        <w:spacing w:after="0" w:line="240" w:lineRule="auto"/>
      </w:pPr>
    </w:p>
    <w:p w14:paraId="34409E7F" w14:textId="77777777" w:rsidR="009A3F25" w:rsidRDefault="00160157">
      <w:pPr>
        <w:suppressAutoHyphens w:val="0"/>
        <w:spacing w:after="0" w:line="240" w:lineRule="auto"/>
      </w:pPr>
      <w:r>
        <w:t>Zwei Grundsätze sind bei Anfragen der Presse wichtig:</w:t>
      </w:r>
    </w:p>
    <w:p w14:paraId="2E0D4535" w14:textId="77777777" w:rsidR="009A3F25" w:rsidRDefault="00160157">
      <w:pPr>
        <w:pStyle w:val="Listenabsatz"/>
        <w:numPr>
          <w:ilvl w:val="1"/>
          <w:numId w:val="5"/>
        </w:numPr>
        <w:suppressAutoHyphens w:val="0"/>
        <w:spacing w:after="0" w:line="240" w:lineRule="auto"/>
      </w:pPr>
      <w:r>
        <w:t>Keine Tatbestände verleugnen oder verharmlosen</w:t>
      </w:r>
    </w:p>
    <w:p w14:paraId="4E24CF48" w14:textId="77777777" w:rsidR="009A3F25" w:rsidRDefault="00160157">
      <w:pPr>
        <w:pStyle w:val="Listenabsatz"/>
        <w:numPr>
          <w:ilvl w:val="1"/>
          <w:numId w:val="5"/>
        </w:numPr>
        <w:suppressAutoHyphens w:val="0"/>
        <w:spacing w:after="0" w:line="240" w:lineRule="auto"/>
      </w:pPr>
      <w:r>
        <w:t>Keinen Verdacht oder Vermutungen als Tatsachen beschreiben</w:t>
      </w:r>
    </w:p>
    <w:p w14:paraId="7530CC81" w14:textId="77777777" w:rsidR="009A3F25" w:rsidRDefault="009A3F25">
      <w:pPr>
        <w:suppressAutoHyphens w:val="0"/>
        <w:spacing w:after="0" w:line="240" w:lineRule="auto"/>
      </w:pPr>
    </w:p>
    <w:p w14:paraId="6C225869" w14:textId="5854A351" w:rsidR="009A3F25" w:rsidRDefault="00160157" w:rsidP="00CA50FA">
      <w:pPr>
        <w:pStyle w:val="berschrift2"/>
      </w:pPr>
      <w:bookmarkStart w:id="36" w:name="_Toc127195074"/>
      <w:r>
        <w:t>Anzeigeverfahren</w:t>
      </w:r>
      <w:bookmarkEnd w:id="36"/>
    </w:p>
    <w:p w14:paraId="7CA6B58B" w14:textId="3875DAED" w:rsidR="009A3F25" w:rsidRDefault="00160157">
      <w:pPr>
        <w:suppressAutoHyphens w:val="0"/>
        <w:spacing w:after="0" w:line="240" w:lineRule="auto"/>
      </w:pPr>
      <w:r>
        <w:t xml:space="preserve">Sowohl bei Hauptberuflichen als auch bei Ehrenamtlichen kann es notwendig sein, </w:t>
      </w:r>
      <w:r w:rsidR="00D56618">
        <w:t xml:space="preserve">Strafanzeige </w:t>
      </w:r>
      <w:r>
        <w:t>zu erstatten. Dabei ist zu beachten:</w:t>
      </w:r>
    </w:p>
    <w:p w14:paraId="228F8A03" w14:textId="669C7E11" w:rsidR="009A3F25" w:rsidRDefault="008E259B">
      <w:pPr>
        <w:pStyle w:val="Listenabsatz"/>
        <w:numPr>
          <w:ilvl w:val="0"/>
          <w:numId w:val="5"/>
        </w:numPr>
        <w:suppressAutoHyphens w:val="0"/>
        <w:spacing w:after="0" w:line="240" w:lineRule="auto"/>
      </w:pPr>
      <w:r>
        <w:t>Sexualisierte Gewalt ist ein „Offizialdelikt“, das jede Person zur Anzeige bringen kann. Der Jugendverband, die Kirchengemeinde, das Dekanat als Körperschaft des öffentlichen Rechts und damit als eine juristische Person kann ebenfalls Anzeige erstatten. Hierbei ist zu klären, wer auf der jeweiligen Ebene das juristische Vertretungsrecht hat (s. u.).</w:t>
      </w:r>
    </w:p>
    <w:p w14:paraId="77AE59F2" w14:textId="77777777" w:rsidR="009A3F25" w:rsidRDefault="00160157">
      <w:pPr>
        <w:pStyle w:val="Listenabsatz"/>
        <w:numPr>
          <w:ilvl w:val="0"/>
          <w:numId w:val="5"/>
        </w:numPr>
        <w:suppressAutoHyphens w:val="0"/>
        <w:spacing w:after="0" w:line="240" w:lineRule="auto"/>
      </w:pPr>
      <w:r>
        <w:t>Die Polizei muss anschließend von sich aus tätig werden. Hierbei ist es nebensächlich, wer die Anzeige tätigt. Die sich daraus ergebenden Schritte sind dieselben.</w:t>
      </w:r>
    </w:p>
    <w:p w14:paraId="76BD9657" w14:textId="7E02CA2D" w:rsidR="009A3F25" w:rsidRDefault="00160157">
      <w:pPr>
        <w:pStyle w:val="Listenabsatz"/>
        <w:numPr>
          <w:ilvl w:val="0"/>
          <w:numId w:val="5"/>
        </w:numPr>
        <w:suppressAutoHyphens w:val="0"/>
        <w:spacing w:after="0" w:line="240" w:lineRule="auto"/>
      </w:pPr>
      <w:r>
        <w:lastRenderedPageBreak/>
        <w:t xml:space="preserve">Es ist sicher nicht leicht, Anzeige gegen </w:t>
      </w:r>
      <w:proofErr w:type="spellStart"/>
      <w:r>
        <w:t>eine</w:t>
      </w:r>
      <w:r w:rsidR="002E6178">
        <w:t>:</w:t>
      </w:r>
      <w:r>
        <w:t>n</w:t>
      </w:r>
      <w:proofErr w:type="spellEnd"/>
      <w:r>
        <w:t xml:space="preserve"> </w:t>
      </w:r>
      <w:proofErr w:type="spellStart"/>
      <w:r>
        <w:t>Mitarbeiter</w:t>
      </w:r>
      <w:r w:rsidR="002E6178">
        <w:t>:in</w:t>
      </w:r>
      <w:proofErr w:type="spellEnd"/>
      <w:r>
        <w:t xml:space="preserve"> des eigenen Verbandes zu erstatten. Um gegenüber Betroffenen, der Öffentlichkeit, aber auch weiteren potentiellen </w:t>
      </w:r>
      <w:proofErr w:type="spellStart"/>
      <w:r>
        <w:t>Täter</w:t>
      </w:r>
      <w:r w:rsidR="002E6178">
        <w:t>:innen</w:t>
      </w:r>
      <w:proofErr w:type="spellEnd"/>
      <w:r>
        <w:t xml:space="preserve"> deutlich zu machen, dass ein solches Verhalten nicht geduldet wird und um </w:t>
      </w:r>
      <w:proofErr w:type="spellStart"/>
      <w:r>
        <w:t>den</w:t>
      </w:r>
      <w:r w:rsidR="002E6178">
        <w:t>:die</w:t>
      </w:r>
      <w:proofErr w:type="spellEnd"/>
      <w:r>
        <w:t xml:space="preserve"> </w:t>
      </w:r>
      <w:proofErr w:type="spellStart"/>
      <w:r>
        <w:t>Täter</w:t>
      </w:r>
      <w:r w:rsidR="002E6178">
        <w:t>:in</w:t>
      </w:r>
      <w:proofErr w:type="spellEnd"/>
      <w:r>
        <w:t xml:space="preserve"> an der Ausübung weiterer Straftaten zu hindern, ist eine Anzeige jedoch oft notwendig.</w:t>
      </w:r>
    </w:p>
    <w:p w14:paraId="623D8A81" w14:textId="77777777" w:rsidR="009A3F25" w:rsidRDefault="00160157">
      <w:pPr>
        <w:pStyle w:val="Listenabsatz"/>
        <w:numPr>
          <w:ilvl w:val="0"/>
          <w:numId w:val="5"/>
        </w:numPr>
        <w:suppressAutoHyphens w:val="0"/>
        <w:spacing w:after="0" w:line="240" w:lineRule="auto"/>
      </w:pPr>
      <w:r>
        <w:t>Eine Strafanzeige kann bei der Polizei mündlich zu Protokoll gegeben werden. Man kann eine Strafanzeige auch direkt bei der Staatsanwaltschaft einreichen. Hier ist allerdings zu empfehlen, dies schriftlich zu tun.</w:t>
      </w:r>
    </w:p>
    <w:p w14:paraId="6DF75D4A" w14:textId="3FA52E0A" w:rsidR="009A3F25" w:rsidRDefault="00160157">
      <w:pPr>
        <w:pStyle w:val="Listenabsatz"/>
        <w:numPr>
          <w:ilvl w:val="0"/>
          <w:numId w:val="5"/>
        </w:numPr>
        <w:suppressAutoHyphens w:val="0"/>
        <w:spacing w:after="0" w:line="240" w:lineRule="auto"/>
      </w:pPr>
      <w:r>
        <w:t xml:space="preserve">Wer Anzeige erstattet, tritt nicht als </w:t>
      </w:r>
      <w:proofErr w:type="spellStart"/>
      <w:r>
        <w:t>Kläger</w:t>
      </w:r>
      <w:r w:rsidR="002E6178">
        <w:t>:</w:t>
      </w:r>
      <w:r>
        <w:t>in</w:t>
      </w:r>
      <w:proofErr w:type="spellEnd"/>
      <w:r>
        <w:t xml:space="preserve"> auf, sondern höchstens als </w:t>
      </w:r>
      <w:proofErr w:type="spellStart"/>
      <w:proofErr w:type="gramStart"/>
      <w:r>
        <w:t>Zeug</w:t>
      </w:r>
      <w:r w:rsidR="002E6178">
        <w:t>:</w:t>
      </w:r>
      <w:r>
        <w:t>in</w:t>
      </w:r>
      <w:proofErr w:type="spellEnd"/>
      <w:r>
        <w:t>.</w:t>
      </w:r>
      <w:proofErr w:type="gramEnd"/>
    </w:p>
    <w:p w14:paraId="45C2C556" w14:textId="77777777" w:rsidR="009A3F25" w:rsidRDefault="009A3F25">
      <w:pPr>
        <w:suppressAutoHyphens w:val="0"/>
        <w:spacing w:after="0" w:line="240" w:lineRule="auto"/>
      </w:pPr>
    </w:p>
    <w:p w14:paraId="5C194BFB" w14:textId="77777777" w:rsidR="009A3F25" w:rsidRPr="008E259B" w:rsidRDefault="00160157">
      <w:pPr>
        <w:suppressAutoHyphens w:val="0"/>
        <w:spacing w:after="0" w:line="240" w:lineRule="auto"/>
        <w:rPr>
          <w:b/>
          <w:bCs/>
        </w:rPr>
      </w:pPr>
      <w:r w:rsidRPr="008E259B">
        <w:rPr>
          <w:b/>
          <w:bCs/>
        </w:rPr>
        <w:t>Regelung zur Erstattung von Strafanzeigen</w:t>
      </w:r>
    </w:p>
    <w:p w14:paraId="5184D0EC" w14:textId="0286316F" w:rsidR="009A3F25" w:rsidRDefault="00160157">
      <w:pPr>
        <w:suppressAutoHyphens w:val="0"/>
        <w:spacing w:after="0" w:line="240" w:lineRule="auto"/>
      </w:pPr>
      <w:r>
        <w:t xml:space="preserve">Um die Aufgabe von Vertrauenspersonen „Kontaktperson für Betroffene zu sein und fachliche Hilfe umgehend zu vermitteln (Begleitung der Betroffenen)“ im vollen Umfang wahrnehmen zu können, müssen mögliche </w:t>
      </w:r>
      <w:r w:rsidR="002E6178">
        <w:t>Betroffene sexualisierter Gewalt</w:t>
      </w:r>
      <w:r>
        <w:t xml:space="preserve"> volles Vertrauen zu Vertrauenspersonen haben. Dies schließt die Aufgabe eine „Anzeige zu erstatten“ aus.</w:t>
      </w:r>
    </w:p>
    <w:p w14:paraId="6F4FC76C" w14:textId="77777777" w:rsidR="009A3F25" w:rsidRDefault="00160157">
      <w:pPr>
        <w:suppressAutoHyphens w:val="0"/>
        <w:spacing w:after="0" w:line="240" w:lineRule="auto"/>
      </w:pPr>
      <w:r>
        <w:t>Deshalb hat die Landesjugendkammer folgende Regelung beschlossen:</w:t>
      </w:r>
    </w:p>
    <w:p w14:paraId="39FA754B" w14:textId="50595BEB" w:rsidR="009A3F25" w:rsidRDefault="00160157">
      <w:pPr>
        <w:suppressAutoHyphens w:val="0"/>
        <w:spacing w:after="0" w:line="240" w:lineRule="auto"/>
      </w:pPr>
      <w:r>
        <w:t>Die Aufgabe „Anzeige zu erstatten“ liegt – unter Vorbehalt des Willens des Opfers – bei den Personensorgeberechtigten des Opfers und den rechtsfähigen Leitungsverantwortlichen der jeweiligen Arbeitsebenen der Evangelischen Jugend bzw. ihrer Mitgliedsverbände</w:t>
      </w:r>
      <w:r w:rsidR="00F17FFC">
        <w:t>.</w:t>
      </w:r>
      <w:r w:rsidR="00535784">
        <w:rPr>
          <w:rStyle w:val="Funotenzeichen"/>
        </w:rPr>
        <w:footnoteReference w:id="38"/>
      </w:r>
    </w:p>
    <w:p w14:paraId="58728F9E" w14:textId="77777777" w:rsidR="009A3F25" w:rsidRDefault="009A3F25">
      <w:pPr>
        <w:suppressAutoHyphens w:val="0"/>
        <w:spacing w:after="0" w:line="240" w:lineRule="auto"/>
      </w:pPr>
    </w:p>
    <w:p w14:paraId="3DFC8447" w14:textId="77777777" w:rsidR="009A3F25" w:rsidRDefault="00160157">
      <w:pPr>
        <w:pStyle w:val="berschrift1"/>
        <w:numPr>
          <w:ilvl w:val="0"/>
          <w:numId w:val="45"/>
        </w:numPr>
      </w:pPr>
      <w:bookmarkStart w:id="37" w:name="_Toc127195075"/>
      <w:r>
        <w:t>Vernetzung mit externen Fachberatungsstellen</w:t>
      </w:r>
      <w:bookmarkEnd w:id="37"/>
    </w:p>
    <w:p w14:paraId="1B6B7681" w14:textId="511FD27C" w:rsidR="009A3F25" w:rsidRDefault="00160157" w:rsidP="00591F41">
      <w:pPr>
        <w:suppressAutoHyphens w:val="0"/>
        <w:spacing w:line="240" w:lineRule="auto"/>
      </w:pPr>
      <w:r>
        <w:t>In Verdachtsfällen ist es nötig</w:t>
      </w:r>
      <w:r w:rsidR="00F17FFC">
        <w:t xml:space="preserve"> </w:t>
      </w:r>
      <w:r w:rsidR="00D56618">
        <w:t>sich qualifiziert beraten lassen zu könne</w:t>
      </w:r>
      <w:r>
        <w:t xml:space="preserve">n. In allen Fragen der Verdachtsklärung, des Vorgehens und des Opferschutzes sind vor allem die Fachberatungsstellen zu sexualisierter Gewalt erste Anlaufstellen für Mitarbeitende, </w:t>
      </w:r>
      <w:r w:rsidR="00D56618">
        <w:t xml:space="preserve">Sorgeberechtigte </w:t>
      </w:r>
      <w:r>
        <w:t>und Betroffene. Diese gibt es inzwischen in fast allen größeren Städten Bayerns. Darüber hinaus kann man sich aber auch an das zuständige Jugendamt wenden und sich beraten lassen.</w:t>
      </w:r>
    </w:p>
    <w:p w14:paraId="04ADFD1F" w14:textId="4C5254AD" w:rsidR="009A3F25" w:rsidRDefault="00160157" w:rsidP="00591F41">
      <w:pPr>
        <w:suppressAutoHyphens w:val="0"/>
        <w:spacing w:line="240" w:lineRule="auto"/>
      </w:pPr>
      <w:r>
        <w:t>Telefonisch kann auch N.I.N.A.</w:t>
      </w:r>
      <w:r>
        <w:rPr>
          <w:rStyle w:val="Funotenanker"/>
        </w:rPr>
        <w:footnoteReference w:id="39"/>
      </w:r>
      <w:r>
        <w:t xml:space="preserve"> kontaktiert werden.</w:t>
      </w:r>
      <w:r>
        <w:br/>
        <w:t>Das Team von N.I.N.A. bietet Erwachsenen die Möglichkeit, in einem Erstgespräch aktuelle persönliche oder berufliche Fragen zu klären und, bezogen auf den Einzelfall, zu überlegen, wie es weitergeht. Die Beratung ist kostenlos und auf Wunsch anonym.</w:t>
      </w:r>
      <w:r>
        <w:br/>
        <w:t xml:space="preserve">Wenn </w:t>
      </w:r>
      <w:proofErr w:type="spellStart"/>
      <w:r>
        <w:t>der:die</w:t>
      </w:r>
      <w:proofErr w:type="spellEnd"/>
      <w:r>
        <w:t xml:space="preserve"> Betroffene keine Hilfe möchte, gilt es das zu akzeptieren. Das Angebot sollte allerdings gemacht werden.</w:t>
      </w:r>
    </w:p>
    <w:p w14:paraId="0D874FC9" w14:textId="6ACC9A6F" w:rsidR="00591F41" w:rsidRDefault="00591F41" w:rsidP="00591F41">
      <w:pPr>
        <w:suppressAutoHyphens w:val="0"/>
        <w:spacing w:line="240" w:lineRule="auto"/>
      </w:pPr>
      <w:r w:rsidRPr="00591F41">
        <w:t xml:space="preserve">Die Zugänglichkeit zu den Kontaktdaten muss ohne Nachfrage gewährleistet sein. </w:t>
      </w:r>
    </w:p>
    <w:p w14:paraId="21D441F7" w14:textId="4EAC3C2B" w:rsidR="009A3F25" w:rsidRDefault="00160157" w:rsidP="00A4181F">
      <w:pPr>
        <w:suppressAutoHyphens w:val="0"/>
        <w:spacing w:after="0" w:line="240" w:lineRule="auto"/>
      </w:pPr>
      <w:r>
        <w:t>Für die Ausgestaltung von Kooperationen sollen vor allem regionale Strukturen mit Hilfe der vorhandenen Netzwerke und durch „Runde Tische“ genutzt werden.</w:t>
      </w:r>
      <w:r w:rsidR="00591F41">
        <w:t xml:space="preserve"> </w:t>
      </w:r>
      <w:r w:rsidR="00591F41" w:rsidRPr="00591F41">
        <w:t xml:space="preserve">Kooperation mit örtlichen Beratungsstellen und </w:t>
      </w:r>
      <w:proofErr w:type="spellStart"/>
      <w:r w:rsidR="00591F41" w:rsidRPr="00591F41">
        <w:t>Ansprechpartner</w:t>
      </w:r>
      <w:r w:rsidR="00F17FFC">
        <w:t>:</w:t>
      </w:r>
      <w:r w:rsidR="00591F41" w:rsidRPr="00591F41">
        <w:t>innen</w:t>
      </w:r>
      <w:proofErr w:type="spellEnd"/>
      <w:r w:rsidR="00591F41">
        <w:t xml:space="preserve"> sollen</w:t>
      </w:r>
      <w:r w:rsidR="00591F41" w:rsidRPr="00591F41">
        <w:t xml:space="preserve"> regelmäßig und nicht nur „anlassbezogen“ erfolgen.</w:t>
      </w:r>
      <w:r>
        <w:br/>
        <w:t>So werden in Situationen der Aufdeckung von sexualisierter Gewalt umgehend fachliche Krisenintervention, Hilfe und Beratung vor Ort möglich. Fachliche Hilfe soll unkompliziert und zeitnah geleistet werden. Die Vertrauenspersonen, aber auch andere Verantwortlichen in der evangelischen Jugendarbeit, haben eine Brückenfunktion:</w:t>
      </w:r>
    </w:p>
    <w:p w14:paraId="66F360F1" w14:textId="77777777" w:rsidR="009A3F25" w:rsidRDefault="00160157">
      <w:pPr>
        <w:pStyle w:val="Listenabsatz"/>
        <w:numPr>
          <w:ilvl w:val="0"/>
          <w:numId w:val="49"/>
        </w:numPr>
        <w:suppressAutoHyphens w:val="0"/>
        <w:spacing w:line="240" w:lineRule="auto"/>
      </w:pPr>
      <w:r>
        <w:t>Sie geben Adressen und Telefonnummern der Beratungsstelle an Betroffene weiter</w:t>
      </w:r>
    </w:p>
    <w:p w14:paraId="21DAF0F1" w14:textId="77777777" w:rsidR="009A3F25" w:rsidRDefault="00160157">
      <w:pPr>
        <w:pStyle w:val="Listenabsatz"/>
        <w:numPr>
          <w:ilvl w:val="0"/>
          <w:numId w:val="49"/>
        </w:numPr>
        <w:suppressAutoHyphens w:val="0"/>
        <w:spacing w:line="240" w:lineRule="auto"/>
      </w:pPr>
      <w:r>
        <w:lastRenderedPageBreak/>
        <w:t>Auf Wunsch der Betroffenen helfen sie bei Terminabsprachen</w:t>
      </w:r>
    </w:p>
    <w:p w14:paraId="675A1CE6" w14:textId="77777777" w:rsidR="009A3F25" w:rsidRDefault="00160157">
      <w:pPr>
        <w:pStyle w:val="Listenabsatz"/>
        <w:numPr>
          <w:ilvl w:val="0"/>
          <w:numId w:val="49"/>
        </w:numPr>
        <w:suppressAutoHyphens w:val="0"/>
        <w:spacing w:line="240" w:lineRule="auto"/>
      </w:pPr>
      <w:r>
        <w:t>Auf Wunsch der Betroffenen begleiten sie diese auf dem Weg zu Beratungsstellen</w:t>
      </w:r>
    </w:p>
    <w:p w14:paraId="07138B1C" w14:textId="1E7F3E80" w:rsidR="009A3F25" w:rsidRDefault="00160157" w:rsidP="00A4181F">
      <w:pPr>
        <w:suppressAutoHyphens w:val="0"/>
        <w:spacing w:line="240" w:lineRule="auto"/>
      </w:pPr>
      <w:r>
        <w:t>Eine Zusammenarbeit bei der Schulung von Mitarbeitenden und Multiplikatoren sowie bei der Erarbeitung von Fachinformationen zwischen Vertrauenspersonen und Beratungsstellen kann eine Form der engeren Vernetzung sein. Dies ist vor Ort abzusprechen</w:t>
      </w:r>
      <w:r w:rsidR="00DF4A4D">
        <w:t>.</w:t>
      </w:r>
    </w:p>
    <w:p w14:paraId="13CC65B3" w14:textId="01E4CE3F" w:rsidR="009A3F25" w:rsidRDefault="009A3F25"/>
    <w:p w14:paraId="41C9036E" w14:textId="77777777" w:rsidR="00AD04CE" w:rsidRDefault="00AD04CE"/>
    <w:p w14:paraId="2366442B" w14:textId="77777777" w:rsidR="009A3F25" w:rsidRDefault="00160157">
      <w:pPr>
        <w:pStyle w:val="berschrift1"/>
        <w:numPr>
          <w:ilvl w:val="0"/>
          <w:numId w:val="46"/>
        </w:numPr>
      </w:pPr>
      <w:bookmarkStart w:id="38" w:name="_Toc127195076"/>
      <w:r>
        <w:t>Aufarbeitung und Nachsorge</w:t>
      </w:r>
      <w:bookmarkEnd w:id="38"/>
    </w:p>
    <w:p w14:paraId="0FCB0780" w14:textId="7AEB6EB2" w:rsidR="003F725A" w:rsidRPr="005C706F" w:rsidRDefault="003F725A" w:rsidP="003F725A">
      <w:r w:rsidRPr="005C706F">
        <w:t>Zur Aufarbeitung ist für alle Beteiligten und Betroffenen – abgestimmt auf die jeweilige Fallkonstruktion – eine weitere, unabhängige Begleitung notwendig.</w:t>
      </w:r>
    </w:p>
    <w:p w14:paraId="190226DF" w14:textId="77777777" w:rsidR="005C706F" w:rsidRDefault="005C706F" w:rsidP="005C706F">
      <w:pPr>
        <w:spacing w:after="0"/>
      </w:pPr>
      <w:r>
        <w:t>Aufarbeitung und Nachsorge haben folgende Ziele:</w:t>
      </w:r>
    </w:p>
    <w:p w14:paraId="6F0999D6" w14:textId="77777777" w:rsidR="00F17FFC" w:rsidRDefault="00F17FFC">
      <w:pPr>
        <w:pStyle w:val="Listenabsatz"/>
        <w:numPr>
          <w:ilvl w:val="0"/>
          <w:numId w:val="56"/>
        </w:numPr>
      </w:pPr>
      <w:r>
        <w:t xml:space="preserve">Für </w:t>
      </w:r>
      <w:proofErr w:type="spellStart"/>
      <w:proofErr w:type="gramStart"/>
      <w:r>
        <w:t>die:den</w:t>
      </w:r>
      <w:proofErr w:type="spellEnd"/>
      <w:proofErr w:type="gramEnd"/>
      <w:r>
        <w:t xml:space="preserve"> </w:t>
      </w:r>
      <w:proofErr w:type="spellStart"/>
      <w:r>
        <w:t>Betroffene:n</w:t>
      </w:r>
      <w:proofErr w:type="spellEnd"/>
      <w:r>
        <w:t>:</w:t>
      </w:r>
    </w:p>
    <w:p w14:paraId="5E5FAA64" w14:textId="77777777" w:rsidR="00F17FFC" w:rsidRDefault="00F17FFC">
      <w:pPr>
        <w:pStyle w:val="Listenabsatz"/>
        <w:numPr>
          <w:ilvl w:val="1"/>
          <w:numId w:val="56"/>
        </w:numPr>
      </w:pPr>
      <w:r>
        <w:t>Verarbeitung des Geschehens</w:t>
      </w:r>
    </w:p>
    <w:p w14:paraId="17189DB7" w14:textId="77777777" w:rsidR="00F17FFC" w:rsidRDefault="00F17FFC">
      <w:pPr>
        <w:pStyle w:val="Listenabsatz"/>
        <w:numPr>
          <w:ilvl w:val="1"/>
          <w:numId w:val="56"/>
        </w:numPr>
      </w:pPr>
      <w:r>
        <w:t>Sicherheit zurückgewinnen</w:t>
      </w:r>
    </w:p>
    <w:p w14:paraId="266731BA" w14:textId="77777777" w:rsidR="00F17FFC" w:rsidRPr="005C706F" w:rsidRDefault="00F17FFC">
      <w:pPr>
        <w:pStyle w:val="Listenabsatz"/>
        <w:numPr>
          <w:ilvl w:val="0"/>
          <w:numId w:val="56"/>
        </w:numPr>
      </w:pPr>
      <w:r>
        <w:t xml:space="preserve">Für indirekt Betroffene, z.B. Angehörige, Freunde, </w:t>
      </w:r>
      <w:r w:rsidRPr="00612B39">
        <w:t>Gruppenmitglieder</w:t>
      </w:r>
      <w:r>
        <w:rPr>
          <w:u w:val="single"/>
        </w:rPr>
        <w:t>:</w:t>
      </w:r>
    </w:p>
    <w:p w14:paraId="5FEB618B" w14:textId="77777777" w:rsidR="00F17FFC" w:rsidRDefault="00F17FFC">
      <w:pPr>
        <w:pStyle w:val="Listenabsatz"/>
        <w:numPr>
          <w:ilvl w:val="1"/>
          <w:numId w:val="56"/>
        </w:numPr>
      </w:pPr>
      <w:r>
        <w:t>Verarbeitung des Geschehens</w:t>
      </w:r>
    </w:p>
    <w:p w14:paraId="6409FB71" w14:textId="77777777" w:rsidR="00F17FFC" w:rsidRDefault="00F17FFC">
      <w:pPr>
        <w:pStyle w:val="Listenabsatz"/>
        <w:numPr>
          <w:ilvl w:val="1"/>
          <w:numId w:val="56"/>
        </w:numPr>
      </w:pPr>
      <w:r>
        <w:t xml:space="preserve">Sicherheit im Umgang mit und der Begleitung </w:t>
      </w:r>
      <w:proofErr w:type="spellStart"/>
      <w:proofErr w:type="gramStart"/>
      <w:r>
        <w:t>der:des</w:t>
      </w:r>
      <w:proofErr w:type="spellEnd"/>
      <w:proofErr w:type="gramEnd"/>
      <w:r>
        <w:t xml:space="preserve"> Betroffenen</w:t>
      </w:r>
    </w:p>
    <w:p w14:paraId="753C5707" w14:textId="01557CB8" w:rsidR="00B32A1B" w:rsidRDefault="00B32A1B">
      <w:pPr>
        <w:pStyle w:val="Listenabsatz"/>
        <w:numPr>
          <w:ilvl w:val="0"/>
          <w:numId w:val="56"/>
        </w:numPr>
      </w:pPr>
      <w:r>
        <w:t>Für Personen, die an der Intervention beteiligt waren:</w:t>
      </w:r>
    </w:p>
    <w:p w14:paraId="26E3AE44" w14:textId="77777777" w:rsidR="00B32A1B" w:rsidRDefault="00B32A1B">
      <w:pPr>
        <w:pStyle w:val="Listenabsatz"/>
        <w:numPr>
          <w:ilvl w:val="1"/>
          <w:numId w:val="56"/>
        </w:numPr>
      </w:pPr>
      <w:r>
        <w:t>Verarbeitung des Geschehens</w:t>
      </w:r>
    </w:p>
    <w:p w14:paraId="07A130F6" w14:textId="77777777" w:rsidR="00B32A1B" w:rsidRDefault="00B32A1B">
      <w:pPr>
        <w:pStyle w:val="Listenabsatz"/>
        <w:numPr>
          <w:ilvl w:val="1"/>
          <w:numId w:val="56"/>
        </w:numPr>
      </w:pPr>
      <w:r>
        <w:t>Handlungssicherheit stärken</w:t>
      </w:r>
    </w:p>
    <w:p w14:paraId="3BC592F4" w14:textId="2D922487" w:rsidR="005C706F" w:rsidRDefault="005C706F">
      <w:pPr>
        <w:pStyle w:val="Listenabsatz"/>
        <w:numPr>
          <w:ilvl w:val="0"/>
          <w:numId w:val="56"/>
        </w:numPr>
      </w:pPr>
      <w:r>
        <w:t>Institutionell/Strukturell:</w:t>
      </w:r>
    </w:p>
    <w:p w14:paraId="5A9018D9" w14:textId="40F89F50" w:rsidR="005C706F" w:rsidRDefault="005C706F">
      <w:pPr>
        <w:pStyle w:val="Listenabsatz"/>
        <w:numPr>
          <w:ilvl w:val="1"/>
          <w:numId w:val="56"/>
        </w:numPr>
      </w:pPr>
      <w:r>
        <w:t>Weitere Fälle sexualisierter Gewalt verhindern</w:t>
      </w:r>
    </w:p>
    <w:p w14:paraId="477CFFDD" w14:textId="31F3EA3B" w:rsidR="005C706F" w:rsidRDefault="005C706F">
      <w:pPr>
        <w:pStyle w:val="Listenabsatz"/>
        <w:numPr>
          <w:ilvl w:val="1"/>
          <w:numId w:val="56"/>
        </w:numPr>
      </w:pPr>
      <w:r>
        <w:t>Lücken im Schutzkonzept schließen</w:t>
      </w:r>
    </w:p>
    <w:p w14:paraId="0E3DDEF3" w14:textId="03C28098" w:rsidR="005C706F" w:rsidRDefault="005C706F">
      <w:pPr>
        <w:pStyle w:val="Listenabsatz"/>
        <w:numPr>
          <w:ilvl w:val="0"/>
          <w:numId w:val="56"/>
        </w:numPr>
      </w:pPr>
      <w:r>
        <w:t>In Bezug auf die Öffentlichkeit:</w:t>
      </w:r>
    </w:p>
    <w:p w14:paraId="458305AD" w14:textId="7797050C" w:rsidR="005C706F" w:rsidRDefault="005C706F">
      <w:pPr>
        <w:pStyle w:val="Listenabsatz"/>
        <w:numPr>
          <w:ilvl w:val="1"/>
          <w:numId w:val="56"/>
        </w:numPr>
      </w:pPr>
      <w:r>
        <w:t>Sicherheit und Vertrauen in den Träger/den Verband/ die Veranstaltung wiederherstellen</w:t>
      </w:r>
    </w:p>
    <w:p w14:paraId="77A9A49A" w14:textId="77777777" w:rsidR="00DF4A4D" w:rsidRDefault="00DF4A4D" w:rsidP="00DF4A4D"/>
    <w:p w14:paraId="57CBEE55" w14:textId="4A0DB3C4" w:rsidR="005C706F" w:rsidRPr="005C706F" w:rsidRDefault="00D56618" w:rsidP="00612B39">
      <w:r>
        <w:t>In Bezug auf die Institution muss d</w:t>
      </w:r>
      <w:r w:rsidR="00612B39">
        <w:t>as Schutzkonzept nach jedem Vorfall überprüft und überarbeitet werden!</w:t>
      </w:r>
      <w:r w:rsidR="00612B39" w:rsidRPr="00612B39">
        <w:t xml:space="preserve"> </w:t>
      </w:r>
      <w:r w:rsidR="00612B39">
        <w:t>Darüber hinaus muss jeder Fall eigens betrachtet werden und Formen der Aufarbeitung und Nachsorge individuell gewählt werden!</w:t>
      </w:r>
      <w:r w:rsidR="00612B39">
        <w:br/>
        <w:t xml:space="preserve">Auch hierbei gilt: </w:t>
      </w:r>
      <w:proofErr w:type="spellStart"/>
      <w:proofErr w:type="gramStart"/>
      <w:r w:rsidR="00522398">
        <w:t>d</w:t>
      </w:r>
      <w:r w:rsidR="00612B39">
        <w:t>er:die</w:t>
      </w:r>
      <w:proofErr w:type="spellEnd"/>
      <w:proofErr w:type="gramEnd"/>
      <w:r w:rsidR="00612B39">
        <w:t xml:space="preserve"> Betroffene ist -soweit möglich und gewünscht – über den Aufarbeitungsprozess zu informieren und einzubeziehen.</w:t>
      </w:r>
    </w:p>
    <w:p w14:paraId="109F1DF3" w14:textId="41233D8B" w:rsidR="009A3F25" w:rsidRDefault="00CB56D3">
      <w:r>
        <w:t>Die Ansprechstelle</w:t>
      </w:r>
      <w:r>
        <w:rPr>
          <w:rStyle w:val="Funotenzeichen"/>
        </w:rPr>
        <w:footnoteReference w:id="40"/>
      </w:r>
      <w:r>
        <w:t xml:space="preserve"> der Fachstelle für den Umgang mit sexualisierter Gewalt der ELKB berät unmittelbar Betroffene sexualisierter Gewalt in der ELKB und Angehörige über mögliche Schritte </w:t>
      </w:r>
      <w:r>
        <w:lastRenderedPageBreak/>
        <w:t>der Aufarbeitung, vermitteln – bei Bedarf – unabhängige juristische Erstberatung und Maßnahmen der therapeutischen Krisenintervention.</w:t>
      </w:r>
    </w:p>
    <w:p w14:paraId="434CB224" w14:textId="5468501C" w:rsidR="009A3F25" w:rsidRDefault="009A3F25"/>
    <w:p w14:paraId="40D6175E" w14:textId="77777777" w:rsidR="00CB56D3" w:rsidRDefault="00CB56D3"/>
    <w:p w14:paraId="705AF820" w14:textId="77777777" w:rsidR="009A3F25" w:rsidRDefault="00160157">
      <w:pPr>
        <w:pStyle w:val="berschrift1"/>
        <w:numPr>
          <w:ilvl w:val="0"/>
          <w:numId w:val="47"/>
        </w:numPr>
      </w:pPr>
      <w:bookmarkStart w:id="39" w:name="_Toc127195077"/>
      <w:r>
        <w:t>Rehabilitation von zu Unrecht beschuldigten Personen</w:t>
      </w:r>
      <w:bookmarkEnd w:id="39"/>
    </w:p>
    <w:p w14:paraId="5B932D8E" w14:textId="68E02CF7" w:rsidR="00995777" w:rsidRDefault="00591F41" w:rsidP="00CB56D3">
      <w:r w:rsidRPr="00CB56D3">
        <w:t xml:space="preserve">Das Rehabilitierungsverfahren wird ausschließlich angewendet, wenn ein Verdacht nach sorgfältiger Prüfung ausgeräumt ist und sich nicht bestätigt hat. </w:t>
      </w:r>
      <w:r w:rsidR="00995777">
        <w:t>Das Rehabilitierungsverfahren liegt in der Verantwortung des Trägers bzw. der Verbandsvorsitzenden und wird unter</w:t>
      </w:r>
      <w:r w:rsidR="009D2C07">
        <w:t xml:space="preserve"> </w:t>
      </w:r>
      <w:r w:rsidR="00995777">
        <w:t xml:space="preserve">Wahrung der Persönlichkeitsrechte </w:t>
      </w:r>
      <w:r w:rsidR="00995777" w:rsidRPr="00CB56D3">
        <w:t xml:space="preserve">der </w:t>
      </w:r>
      <w:r w:rsidR="009D2C07">
        <w:t>und soweit möglich in Zusammenarbeit mit der</w:t>
      </w:r>
      <w:r w:rsidR="00522398">
        <w:t xml:space="preserve"> zu</w:t>
      </w:r>
      <w:r w:rsidR="00995777" w:rsidRPr="00CB56D3">
        <w:t xml:space="preserve"> Unrecht </w:t>
      </w:r>
      <w:r w:rsidR="00995777">
        <w:t>b</w:t>
      </w:r>
      <w:r w:rsidR="00995777" w:rsidRPr="00CB56D3">
        <w:t>eschuldigten</w:t>
      </w:r>
      <w:r w:rsidR="00995777">
        <w:t xml:space="preserve"> Person erarbeitet. </w:t>
      </w:r>
    </w:p>
    <w:p w14:paraId="1AF72A7F" w14:textId="0E017488" w:rsidR="00591F41" w:rsidRPr="00CB56D3" w:rsidRDefault="00995777" w:rsidP="00CB56D3">
      <w:r w:rsidRPr="00CB56D3">
        <w:t>Eine zu Unrecht beschuldigte Person hat ein Recht auf vollständige</w:t>
      </w:r>
      <w:r>
        <w:t xml:space="preserve"> </w:t>
      </w:r>
      <w:r w:rsidRPr="00CB56D3">
        <w:t>Rehabilitation. Letztere ist unverzüglich und mit gleicher Sorgfalt sowie Intensität zu betreiben wie die Überprüfung</w:t>
      </w:r>
      <w:r>
        <w:t xml:space="preserve"> </w:t>
      </w:r>
      <w:r w:rsidRPr="00CB56D3">
        <w:t>des Sachverhalts.</w:t>
      </w:r>
      <w:r>
        <w:t xml:space="preserve"> </w:t>
      </w:r>
      <w:r w:rsidR="00591F41" w:rsidRPr="00CB56D3">
        <w:t>Es gilt</w:t>
      </w:r>
      <w:r w:rsidR="00522398">
        <w:t>,</w:t>
      </w:r>
      <w:r w:rsidR="00591F41" w:rsidRPr="00CB56D3">
        <w:t xml:space="preserve"> die zu Unrecht beschuldigte</w:t>
      </w:r>
      <w:r w:rsidR="00CB56D3">
        <w:t xml:space="preserve"> Person</w:t>
      </w:r>
      <w:r w:rsidR="00591F41" w:rsidRPr="00CB56D3">
        <w:t xml:space="preserve"> und </w:t>
      </w:r>
      <w:r w:rsidR="00CB56D3">
        <w:t>den Jugendverband</w:t>
      </w:r>
      <w:r w:rsidR="00591F41" w:rsidRPr="00CB56D3">
        <w:t xml:space="preserve"> zu rehabilitieren. </w:t>
      </w:r>
      <w:r w:rsidRPr="00CB56D3">
        <w:t>Ziel ist die Wiederherstellung der Vertrauensbasis und der Arbeitsfähigkeit aller Betroffenen</w:t>
      </w:r>
      <w:r>
        <w:t>.</w:t>
      </w:r>
    </w:p>
    <w:p w14:paraId="315B9049" w14:textId="58696D53" w:rsidR="00995777" w:rsidRPr="00CB56D3" w:rsidRDefault="009D2C07" w:rsidP="00995777">
      <w:r>
        <w:t>J</w:t>
      </w:r>
      <w:r w:rsidR="00591F41" w:rsidRPr="00CB56D3">
        <w:t xml:space="preserve">e nach Konstellation und Lage des Falles (z.B. Fehlinterpretationen, Abschluss polizeilicher Ermittlungen, absichtliche Falschbehauptungen) </w:t>
      </w:r>
      <w:r>
        <w:t>sind</w:t>
      </w:r>
      <w:r w:rsidR="00591F41" w:rsidRPr="00CB56D3">
        <w:t xml:space="preserve"> unterschiedliche Maßnahmen erforderlich. </w:t>
      </w:r>
      <w:r w:rsidR="00995777" w:rsidRPr="00CB56D3">
        <w:t>Rehabilitierungsmaßnahmen sind immer im Kreis derer</w:t>
      </w:r>
      <w:r w:rsidR="00995777">
        <w:t xml:space="preserve"> </w:t>
      </w:r>
      <w:r w:rsidR="00995777" w:rsidRPr="00CB56D3">
        <w:t>durchzuführen, denen der ungerechtfertigte Verdacht bekannt wurde.</w:t>
      </w:r>
    </w:p>
    <w:p w14:paraId="61E861C8" w14:textId="77777777" w:rsidR="00591F41" w:rsidRPr="00CB56D3" w:rsidRDefault="00591F41" w:rsidP="00CB56D3">
      <w:pPr>
        <w:spacing w:after="0"/>
      </w:pPr>
      <w:r w:rsidRPr="00CB56D3">
        <w:t>Mögliche Maßnahmen sind:</w:t>
      </w:r>
    </w:p>
    <w:p w14:paraId="7A6A1F5C" w14:textId="62302A61" w:rsidR="00B8637D" w:rsidRDefault="00B8637D">
      <w:pPr>
        <w:pStyle w:val="Listenabsatz"/>
        <w:numPr>
          <w:ilvl w:val="0"/>
          <w:numId w:val="57"/>
        </w:numPr>
      </w:pPr>
      <w:r>
        <w:t>Einholen persönlicher und juristischer Beratung bzw. Begleitung</w:t>
      </w:r>
    </w:p>
    <w:p w14:paraId="2AFC24A0" w14:textId="70E7746B" w:rsidR="00591F41" w:rsidRPr="00CB56D3" w:rsidRDefault="00591F41">
      <w:pPr>
        <w:pStyle w:val="Listenabsatz"/>
        <w:numPr>
          <w:ilvl w:val="0"/>
          <w:numId w:val="57"/>
        </w:numPr>
      </w:pPr>
      <w:r w:rsidRPr="00CB56D3">
        <w:t>Abgabe einer Erklärung durch den Träger</w:t>
      </w:r>
      <w:r w:rsidR="00CB56D3">
        <w:t xml:space="preserve"> bzw. Verband</w:t>
      </w:r>
      <w:r w:rsidRPr="00CB56D3">
        <w:t>, dass die erhobenen Vorwürfe umfassend geprüft wurden (oder Ermittlungsergebnisse) und sich als unbegründet erwiesen haben,</w:t>
      </w:r>
    </w:p>
    <w:p w14:paraId="2615E857" w14:textId="5420EBC3" w:rsidR="00591F41" w:rsidRPr="00CB56D3" w:rsidRDefault="00591F41">
      <w:pPr>
        <w:pStyle w:val="Listenabsatz"/>
        <w:numPr>
          <w:ilvl w:val="0"/>
          <w:numId w:val="57"/>
        </w:numPr>
      </w:pPr>
      <w:r w:rsidRPr="00CB56D3">
        <w:t>Einrichtungswechsel/Versetzung</w:t>
      </w:r>
      <w:r w:rsidR="00CB56D3">
        <w:t>/neuer Aufgabenbereich</w:t>
      </w:r>
      <w:r w:rsidRPr="00CB56D3">
        <w:t>, falls dies möglich</w:t>
      </w:r>
      <w:r w:rsidR="00522398">
        <w:t xml:space="preserve"> und gewünscht</w:t>
      </w:r>
      <w:r w:rsidRPr="00CB56D3">
        <w:t xml:space="preserve"> ist</w:t>
      </w:r>
      <w:r w:rsidR="00CB56D3">
        <w:t>,</w:t>
      </w:r>
    </w:p>
    <w:p w14:paraId="317F1FC2" w14:textId="0EEB6EF5" w:rsidR="00591F41" w:rsidRPr="00CB56D3" w:rsidRDefault="00591F41">
      <w:pPr>
        <w:pStyle w:val="Listenabsatz"/>
        <w:numPr>
          <w:ilvl w:val="0"/>
          <w:numId w:val="57"/>
        </w:numPr>
      </w:pPr>
      <w:r w:rsidRPr="00CB56D3">
        <w:t>Beratung und Unterstützung bei beruflicher</w:t>
      </w:r>
      <w:r w:rsidR="00CB56D3">
        <w:t xml:space="preserve"> bzw. ehrenamtlicher</w:t>
      </w:r>
      <w:r w:rsidRPr="00CB56D3">
        <w:t xml:space="preserve"> Neuorientierung, </w:t>
      </w:r>
    </w:p>
    <w:p w14:paraId="74F21A42" w14:textId="7123C8BB" w:rsidR="00591F41" w:rsidRPr="00CB56D3" w:rsidRDefault="00CB56D3">
      <w:pPr>
        <w:pStyle w:val="Listenabsatz"/>
        <w:numPr>
          <w:ilvl w:val="0"/>
          <w:numId w:val="57"/>
        </w:numPr>
      </w:pPr>
      <w:r>
        <w:t>Information von Sorgeberechtigten</w:t>
      </w:r>
      <w:r w:rsidR="00591F41" w:rsidRPr="00CB56D3">
        <w:t xml:space="preserve">, </w:t>
      </w:r>
    </w:p>
    <w:p w14:paraId="06E64C71" w14:textId="77777777" w:rsidR="00591F41" w:rsidRPr="00CB56D3" w:rsidRDefault="00591F41">
      <w:pPr>
        <w:pStyle w:val="Listenabsatz"/>
        <w:numPr>
          <w:ilvl w:val="0"/>
          <w:numId w:val="57"/>
        </w:numPr>
      </w:pPr>
      <w:r w:rsidRPr="00CB56D3">
        <w:t>Abschlussgespräch und</w:t>
      </w:r>
    </w:p>
    <w:p w14:paraId="4C0F4545" w14:textId="04D8A7B2" w:rsidR="00591F41" w:rsidRPr="00CB56D3" w:rsidRDefault="00591F41">
      <w:pPr>
        <w:pStyle w:val="Listenabsatz"/>
        <w:numPr>
          <w:ilvl w:val="0"/>
          <w:numId w:val="57"/>
        </w:numPr>
      </w:pPr>
      <w:r w:rsidRPr="00CB56D3">
        <w:t>Supervision</w:t>
      </w:r>
      <w:r w:rsidR="00CB56D3">
        <w:t>.</w:t>
      </w:r>
    </w:p>
    <w:p w14:paraId="1A53BD7C" w14:textId="5F93E4CA" w:rsidR="00EC711F" w:rsidRDefault="00EC711F">
      <w:pPr>
        <w:rPr>
          <w:highlight w:val="lightGray"/>
        </w:rPr>
      </w:pPr>
    </w:p>
    <w:p w14:paraId="5D3DE0DF" w14:textId="77777777" w:rsidR="002C62DF" w:rsidRDefault="002C62DF">
      <w:pPr>
        <w:spacing w:after="0" w:line="240" w:lineRule="auto"/>
      </w:pPr>
    </w:p>
    <w:p w14:paraId="7CAA6649" w14:textId="77777777" w:rsidR="002C62DF" w:rsidRDefault="002C62DF">
      <w:pPr>
        <w:pStyle w:val="berschrift1"/>
        <w:numPr>
          <w:ilvl w:val="0"/>
          <w:numId w:val="47"/>
        </w:numPr>
      </w:pPr>
      <w:bookmarkStart w:id="40" w:name="_Toc127195078"/>
      <w:r>
        <w:t>Evaluation</w:t>
      </w:r>
      <w:bookmarkEnd w:id="40"/>
    </w:p>
    <w:p w14:paraId="0036C249" w14:textId="14C24BB5" w:rsidR="002C62DF" w:rsidRPr="00CF4DDA" w:rsidRDefault="00CF4DDA" w:rsidP="00CF4DDA">
      <w:r w:rsidRPr="00CF4DDA">
        <w:t xml:space="preserve">Die Arbeit mit dem Schutzkonzept, der Umgang mit Mitteilungen, die Passgenauigkeit der Hilfen des Interventionsleitfadens und der Abläufe wird regelmäßig reflektiert und ausgewertet. </w:t>
      </w:r>
      <w:r w:rsidR="002C62DF" w:rsidRPr="00CF4DDA">
        <w:t xml:space="preserve">Das </w:t>
      </w:r>
      <w:r w:rsidRPr="00CF4DDA">
        <w:t>Schutzkonzept der Evangelischen Jugend in Bayern</w:t>
      </w:r>
      <w:r w:rsidR="002C62DF" w:rsidRPr="00CF4DDA">
        <w:t xml:space="preserve"> </w:t>
      </w:r>
      <w:r w:rsidRPr="00CF4DDA">
        <w:t xml:space="preserve">wird </w:t>
      </w:r>
      <w:r w:rsidR="00B8637D">
        <w:t xml:space="preserve">in der Regel </w:t>
      </w:r>
      <w:r w:rsidRPr="00CF4DDA">
        <w:t>alle</w:t>
      </w:r>
      <w:r w:rsidR="002C62DF" w:rsidRPr="00CF4DDA">
        <w:t xml:space="preserve"> 3 Jahre an die </w:t>
      </w:r>
      <w:r w:rsidR="002C62DF" w:rsidRPr="00CF4DDA">
        <w:lastRenderedPageBreak/>
        <w:t>neu</w:t>
      </w:r>
      <w:r w:rsidRPr="00CF4DDA">
        <w:t>e</w:t>
      </w:r>
      <w:r w:rsidR="002C62DF" w:rsidRPr="00CF4DDA">
        <w:t>sten</w:t>
      </w:r>
      <w:r w:rsidRPr="00CF4DDA">
        <w:t xml:space="preserve"> </w:t>
      </w:r>
      <w:r w:rsidR="002C62DF" w:rsidRPr="00CF4DDA">
        <w:t xml:space="preserve">Standards sowie Veränderungen </w:t>
      </w:r>
      <w:r w:rsidRPr="00CF4DDA">
        <w:t>Gesetzeslagen</w:t>
      </w:r>
      <w:r w:rsidR="002C62DF" w:rsidRPr="00CF4DDA">
        <w:t xml:space="preserve"> angepasst und überarbeitet. </w:t>
      </w:r>
      <w:r w:rsidR="00B8637D">
        <w:br/>
        <w:t>Darüber hinaus wird es im Zuge der Aufarbeitung von Fällen überprüft und fortgeschrieben.</w:t>
      </w:r>
      <w:r w:rsidRPr="00CF4DDA">
        <w:br/>
      </w:r>
      <w:r w:rsidR="002C62DF" w:rsidRPr="00CF4DDA">
        <w:t xml:space="preserve">Angaben </w:t>
      </w:r>
      <w:r w:rsidR="00522398" w:rsidRPr="00CF4DDA">
        <w:t>bezüglich verantwortlicher Personen</w:t>
      </w:r>
      <w:r w:rsidR="002C62DF" w:rsidRPr="00CF4DDA">
        <w:t xml:space="preserve"> und Kontaktadressen werden</w:t>
      </w:r>
      <w:r w:rsidRPr="00CF4DDA">
        <w:t xml:space="preserve"> bei Bedarf</w:t>
      </w:r>
      <w:r w:rsidR="002C62DF" w:rsidRPr="00CF4DDA">
        <w:t xml:space="preserve"> aktualisiert. </w:t>
      </w:r>
    </w:p>
    <w:p w14:paraId="4CC8DF13" w14:textId="77777777" w:rsidR="002C62DF" w:rsidRPr="00CF4DDA" w:rsidRDefault="002C62DF" w:rsidP="00CF4DDA"/>
    <w:p w14:paraId="56397B7A" w14:textId="4FC8288F" w:rsidR="009A3F25" w:rsidRDefault="00160157">
      <w:pPr>
        <w:spacing w:after="0" w:line="240" w:lineRule="auto"/>
      </w:pPr>
      <w:r>
        <w:br w:type="page"/>
      </w:r>
    </w:p>
    <w:p w14:paraId="7642D5CD" w14:textId="77777777" w:rsidR="009A3F25" w:rsidRDefault="00160157" w:rsidP="00E67746">
      <w:pPr>
        <w:pStyle w:val="berschrift1"/>
        <w:numPr>
          <w:ilvl w:val="0"/>
          <w:numId w:val="0"/>
        </w:numPr>
        <w:ind w:left="360" w:hanging="360"/>
      </w:pPr>
      <w:bookmarkStart w:id="41" w:name="_Toc127195079"/>
      <w:r>
        <w:lastRenderedPageBreak/>
        <w:t>Anhang</w:t>
      </w:r>
      <w:bookmarkEnd w:id="41"/>
    </w:p>
    <w:p w14:paraId="7D111B8B" w14:textId="1A95AE11" w:rsidR="009A3F25" w:rsidRPr="00484494" w:rsidRDefault="00160157" w:rsidP="00CA50FA">
      <w:pPr>
        <w:pStyle w:val="berschrift3"/>
      </w:pPr>
      <w:bookmarkStart w:id="42" w:name="_Toc127195080"/>
      <w:r w:rsidRPr="00484494">
        <w:t>Begriffsklärung</w:t>
      </w:r>
      <w:r w:rsidR="00290F5F">
        <w:t xml:space="preserve"> „Sexualisierte Gewalt“</w:t>
      </w:r>
      <w:bookmarkEnd w:id="42"/>
    </w:p>
    <w:p w14:paraId="224298A3" w14:textId="748E9639" w:rsidR="00430625" w:rsidRDefault="00430625" w:rsidP="00290F5F">
      <w:r>
        <w:t>Der Begriff „sexualisierte Gewalt“ umfasst die Abstufungen, Übergänge und Formen von Grenzverletzungen, Übergriffen und strafrechtlich relevanten Vorkommnissen.</w:t>
      </w:r>
    </w:p>
    <w:p w14:paraId="04379B70" w14:textId="77777777" w:rsidR="00290F5F" w:rsidRDefault="00430625" w:rsidP="00290F5F">
      <w:r w:rsidRPr="00430625">
        <w:t>Grenzverletzungen</w:t>
      </w:r>
      <w:r>
        <w:br/>
      </w:r>
      <w:r w:rsidRPr="00430625">
        <w:t>Von Grenzverletzungen wird gesprochen, wenn Personen mit ihrem Verhalten zufällig oder aus Versehen</w:t>
      </w:r>
      <w:r>
        <w:t xml:space="preserve"> </w:t>
      </w:r>
      <w:r w:rsidRPr="00430625">
        <w:t xml:space="preserve">persönliche Grenzen gegenüber </w:t>
      </w:r>
      <w:r w:rsidR="00290F5F">
        <w:t>anderen</w:t>
      </w:r>
      <w:r w:rsidRPr="00430625">
        <w:t xml:space="preserve"> überschreiten. Dies hängt nicht nur davon ab, was</w:t>
      </w:r>
      <w:r w:rsidR="00290F5F">
        <w:t xml:space="preserve"> </w:t>
      </w:r>
      <w:r w:rsidRPr="00430625">
        <w:t xml:space="preserve">jemand macht, sondern auch davon, wie </w:t>
      </w:r>
      <w:r w:rsidR="00290F5F">
        <w:t>das betroffene Gegenüber</w:t>
      </w:r>
      <w:r w:rsidRPr="00430625">
        <w:t xml:space="preserve"> dies erlebt.</w:t>
      </w:r>
      <w:r>
        <w:br/>
      </w:r>
      <w:r w:rsidRPr="00430625">
        <w:t>Im (pädagogischen) Alltag sind Grenzverletzungen</w:t>
      </w:r>
      <w:r w:rsidR="00290F5F">
        <w:t xml:space="preserve"> </w:t>
      </w:r>
      <w:r w:rsidRPr="00430625">
        <w:t>nicht ganz zu vermeiden. Aber: Zufällige und unbeabsichtigte Grenzverletzungen können besprochen und</w:t>
      </w:r>
      <w:r w:rsidR="00290F5F">
        <w:t xml:space="preserve"> </w:t>
      </w:r>
      <w:r w:rsidRPr="00430625">
        <w:t>berichtigt werden</w:t>
      </w:r>
      <w:r w:rsidR="00290F5F">
        <w:t>!</w:t>
      </w:r>
    </w:p>
    <w:p w14:paraId="1D25FD13" w14:textId="35DD9E6C" w:rsidR="00430625" w:rsidRDefault="00430625" w:rsidP="00290F5F">
      <w:r w:rsidRPr="00430625">
        <w:t>Sexuelle Übergriffe</w:t>
      </w:r>
      <w:r>
        <w:br/>
      </w:r>
      <w:r w:rsidRPr="00430625">
        <w:t>Sexuelle Übergriffe unterscheiden sich von Grenzverletzungen durch ihre Massivität und/oder Häufigkeit</w:t>
      </w:r>
      <w:r w:rsidR="00290F5F">
        <w:t xml:space="preserve"> </w:t>
      </w:r>
      <w:r w:rsidRPr="00430625">
        <w:t>und passieren nicht aus Versehen. Sie sind immer ein</w:t>
      </w:r>
      <w:r w:rsidR="00290F5F">
        <w:t xml:space="preserve"> </w:t>
      </w:r>
      <w:r w:rsidRPr="00430625">
        <w:t xml:space="preserve">persönliches Fehlverhalten und können </w:t>
      </w:r>
      <w:r w:rsidR="00290F5F">
        <w:t>die betroffene Person</w:t>
      </w:r>
      <w:r w:rsidRPr="00430625">
        <w:t xml:space="preserve"> ebenso belastend sein wie strafrechtlich</w:t>
      </w:r>
      <w:r>
        <w:br/>
      </w:r>
      <w:r w:rsidRPr="00430625">
        <w:t xml:space="preserve">relevante Formen </w:t>
      </w:r>
      <w:r w:rsidR="00290F5F">
        <w:t>sexualisierter Gewalt</w:t>
      </w:r>
      <w:r w:rsidRPr="00430625">
        <w:t>. Übergrif</w:t>
      </w:r>
      <w:r w:rsidR="00290F5F">
        <w:t>f</w:t>
      </w:r>
      <w:r w:rsidRPr="00430625">
        <w:t>ige Verhaltensweisen sind kein „Kavaliersdelikt“, sondern eine Form von Machtmissbrauch und Ausdruck einer respektlosen Haltung gegenüber anderen. Häufig</w:t>
      </w:r>
      <w:r w:rsidR="00290F5F">
        <w:t xml:space="preserve"> </w:t>
      </w:r>
      <w:r w:rsidRPr="00430625">
        <w:t>besteht auch ein fließender Übergang zwischen sexuellen Übergriffen und dem strafrechtlich relevanten sexuellen Missbrauch.</w:t>
      </w:r>
    </w:p>
    <w:p w14:paraId="121368EF" w14:textId="09ED671C" w:rsidR="00290F5F" w:rsidRDefault="00290F5F" w:rsidP="00290F5F">
      <w:r>
        <w:t>Sexueller Missbrauch</w:t>
      </w:r>
      <w:r>
        <w:br/>
      </w:r>
      <w:r w:rsidRPr="00290F5F">
        <w:t>Sexueller Missbrauch ist jede sexuelle</w:t>
      </w:r>
      <w:r>
        <w:t xml:space="preserve"> </w:t>
      </w:r>
      <w:r w:rsidRPr="00290F5F">
        <w:t>Handlung, die an oder vor einem Kind oder Jugendlichen vorgenommen wird, oder die ein Kind oder Jugendlicher an sich oder Dritten vornehmen muss und</w:t>
      </w:r>
      <w:r>
        <w:t xml:space="preserve"> </w:t>
      </w:r>
      <w:r w:rsidRPr="00290F5F">
        <w:t>der sie nicht wissentlich oder frei zustimmen können.</w:t>
      </w:r>
      <w:r>
        <w:br/>
      </w:r>
      <w:r w:rsidRPr="00290F5F">
        <w:t>Täter bzw. Täterin nutzen die Macht- und Autoritätsposition aus, um die eigenen Bedürfnisse auf Kosten</w:t>
      </w:r>
      <w:r>
        <w:t xml:space="preserve"> </w:t>
      </w:r>
      <w:r w:rsidRPr="00290F5F">
        <w:t>des Kindes/Jugendlichen zu befriedigen.</w:t>
      </w:r>
      <w:r>
        <w:rPr>
          <w:rStyle w:val="Funotenzeichen"/>
        </w:rPr>
        <w:footnoteReference w:id="41"/>
      </w:r>
    </w:p>
    <w:p w14:paraId="2686BB28" w14:textId="77777777" w:rsidR="00430625" w:rsidRDefault="00430625" w:rsidP="00290F5F"/>
    <w:p w14:paraId="0127D65E" w14:textId="7E3C8235" w:rsidR="00484494" w:rsidRPr="00484494" w:rsidRDefault="00484494" w:rsidP="00290F5F">
      <w:r w:rsidRPr="00484494">
        <w:t xml:space="preserve">Nach dem </w:t>
      </w:r>
      <w:r w:rsidRPr="00995B4F">
        <w:rPr>
          <w:b/>
          <w:bCs/>
        </w:rPr>
        <w:t>Rahmenschutzkonzept</w:t>
      </w:r>
      <w:r>
        <w:t xml:space="preserve"> für die Evangelisch-Lutherische Kirche in Bayern</w:t>
      </w:r>
      <w:r w:rsidR="00B36674">
        <w:rPr>
          <w:rStyle w:val="Funotenzeichen"/>
        </w:rPr>
        <w:footnoteReference w:id="42"/>
      </w:r>
      <w:r w:rsidRPr="00484494">
        <w:t>:</w:t>
      </w:r>
      <w:r w:rsidRPr="00484494">
        <w:br/>
        <w:t>„Sexualisierte Gewalt im Sinne dieses Kirchengesetzes sind alle Handlungen, die Straftaten gegen die sexuelle Selbstbestimmung darstellen</w:t>
      </w:r>
      <w:r w:rsidR="00206BB2">
        <w:t>. Sexualisierte Gewalt ist darüber hinaus jedes Verhalten, bei dem Sexualität zur Machtausübung oder Macht- und Abhängigkeitsverhältnisse zur Befriedigung sexueller Bedürfnisse benutzt werden</w:t>
      </w:r>
      <w:r w:rsidRPr="00484494">
        <w:t xml:space="preserve">.“ (§ 1 Abs.2 </w:t>
      </w:r>
      <w:proofErr w:type="spellStart"/>
      <w:r w:rsidRPr="00484494">
        <w:t>PrävG</w:t>
      </w:r>
      <w:proofErr w:type="spellEnd"/>
      <w:r w:rsidRPr="00484494">
        <w:t>)</w:t>
      </w:r>
    </w:p>
    <w:p w14:paraId="2245623B" w14:textId="614AF1D8" w:rsidR="00484494" w:rsidRDefault="00B36674" w:rsidP="00290F5F">
      <w:r>
        <w:t xml:space="preserve">Sexualisierte Gewalt </w:t>
      </w:r>
      <w:r w:rsidR="00484494" w:rsidRPr="00484494">
        <w:t>kann verbal, nonverbal, psychisch oder physisch erfolgen.</w:t>
      </w:r>
      <w:r>
        <w:br/>
      </w:r>
      <w:r w:rsidR="00484494" w:rsidRPr="00484494">
        <w:t>Auch Verstöße gegen das Abstinenzgebot</w:t>
      </w:r>
      <w:r>
        <w:rPr>
          <w:rStyle w:val="Funotenzeichen"/>
        </w:rPr>
        <w:footnoteReference w:id="43"/>
      </w:r>
      <w:r w:rsidR="00484494" w:rsidRPr="00484494">
        <w:t xml:space="preserve"> sind hier zu berücksichtigen.</w:t>
      </w:r>
    </w:p>
    <w:p w14:paraId="7BB1BE08" w14:textId="77777777" w:rsidR="00995B4F" w:rsidRPr="00484494" w:rsidRDefault="00995B4F" w:rsidP="00290F5F"/>
    <w:p w14:paraId="0EA46BD9" w14:textId="0B8C80C6" w:rsidR="00484494" w:rsidRDefault="00995B4F" w:rsidP="00290F5F">
      <w:pPr>
        <w:spacing w:after="0"/>
      </w:pPr>
      <w:r>
        <w:t xml:space="preserve">Straftaten gegen die sexuelle Selbstbestimmung nach dem </w:t>
      </w:r>
      <w:r w:rsidRPr="00995B4F">
        <w:rPr>
          <w:b/>
          <w:bCs/>
        </w:rPr>
        <w:t>Strafgesetzbuch</w:t>
      </w:r>
      <w:r>
        <w:t>:</w:t>
      </w:r>
    </w:p>
    <w:p w14:paraId="48D77061" w14:textId="77777777" w:rsidR="00995B4F" w:rsidRPr="00995B4F" w:rsidRDefault="00995B4F">
      <w:pPr>
        <w:pStyle w:val="Listenabsatz"/>
        <w:numPr>
          <w:ilvl w:val="0"/>
          <w:numId w:val="58"/>
        </w:numPr>
      </w:pPr>
      <w:r w:rsidRPr="00995B4F">
        <w:t>§ 174 Sexueller Missbrauch von Schutzbefohlenen</w:t>
      </w:r>
    </w:p>
    <w:p w14:paraId="0BFF2271" w14:textId="77777777" w:rsidR="00995B4F" w:rsidRPr="00995B4F" w:rsidRDefault="00995B4F">
      <w:pPr>
        <w:pStyle w:val="Listenabsatz"/>
        <w:numPr>
          <w:ilvl w:val="0"/>
          <w:numId w:val="58"/>
        </w:numPr>
      </w:pPr>
      <w:r w:rsidRPr="00995B4F">
        <w:t>§ 174a Sexueller Missbrauch von Gefangenen, behördlich Verwahrten oder Kranken und Hilfsbedürftigen in Einrichtungen</w:t>
      </w:r>
    </w:p>
    <w:p w14:paraId="55D8FD6D" w14:textId="77777777" w:rsidR="00995B4F" w:rsidRPr="00995B4F" w:rsidRDefault="00995B4F">
      <w:pPr>
        <w:pStyle w:val="Listenabsatz"/>
        <w:numPr>
          <w:ilvl w:val="0"/>
          <w:numId w:val="58"/>
        </w:numPr>
      </w:pPr>
      <w:r w:rsidRPr="00995B4F">
        <w:t>§ 174b Sexueller Missbrauch unter Ausnutzung einer Amtsstellung</w:t>
      </w:r>
    </w:p>
    <w:p w14:paraId="007F172B" w14:textId="77777777" w:rsidR="00995B4F" w:rsidRPr="00995B4F" w:rsidRDefault="00995B4F">
      <w:pPr>
        <w:pStyle w:val="Listenabsatz"/>
        <w:numPr>
          <w:ilvl w:val="0"/>
          <w:numId w:val="58"/>
        </w:numPr>
      </w:pPr>
      <w:r w:rsidRPr="00995B4F">
        <w:t xml:space="preserve">§ 174c Sexueller Missbrauch unter Ausnutzung eines </w:t>
      </w:r>
      <w:proofErr w:type="spellStart"/>
      <w:r w:rsidRPr="00995B4F">
        <w:t>Beratungs</w:t>
      </w:r>
      <w:proofErr w:type="spellEnd"/>
      <w:r w:rsidRPr="00995B4F">
        <w:t xml:space="preserve"> -, </w:t>
      </w:r>
      <w:proofErr w:type="spellStart"/>
      <w:r w:rsidRPr="00995B4F">
        <w:t>Behandlungs</w:t>
      </w:r>
      <w:proofErr w:type="spellEnd"/>
      <w:r w:rsidRPr="00995B4F">
        <w:t xml:space="preserve"> - oder Betreuungsverhältnisses</w:t>
      </w:r>
    </w:p>
    <w:p w14:paraId="26A8748F" w14:textId="77777777" w:rsidR="00995B4F" w:rsidRPr="00995B4F" w:rsidRDefault="00995B4F">
      <w:pPr>
        <w:pStyle w:val="Listenabsatz"/>
        <w:numPr>
          <w:ilvl w:val="0"/>
          <w:numId w:val="58"/>
        </w:numPr>
      </w:pPr>
      <w:r w:rsidRPr="00995B4F">
        <w:t>§ 176 Sexueller Missbrauch von Kindern</w:t>
      </w:r>
    </w:p>
    <w:p w14:paraId="223330B0" w14:textId="5279FE2A" w:rsidR="00D1415C" w:rsidRDefault="00995B4F">
      <w:pPr>
        <w:pStyle w:val="Listenabsatz"/>
        <w:numPr>
          <w:ilvl w:val="0"/>
          <w:numId w:val="58"/>
        </w:numPr>
      </w:pPr>
      <w:r w:rsidRPr="00995B4F">
        <w:t>§ 176a</w:t>
      </w:r>
      <w:r w:rsidR="00D1415C">
        <w:t xml:space="preserve"> Sexueller Missbrauch von Kindern ohne Körperkontakt mit dem Kind</w:t>
      </w:r>
    </w:p>
    <w:p w14:paraId="7D0E4964" w14:textId="77777777" w:rsidR="00D1415C" w:rsidRDefault="00D1415C">
      <w:pPr>
        <w:pStyle w:val="Listenabsatz"/>
        <w:numPr>
          <w:ilvl w:val="0"/>
          <w:numId w:val="58"/>
        </w:numPr>
      </w:pPr>
      <w:r>
        <w:t>§ 176b Vorbereitung des sexuellen Missbrauchs von Kindern</w:t>
      </w:r>
    </w:p>
    <w:p w14:paraId="278C64AC" w14:textId="6C2CCE86" w:rsidR="00995B4F" w:rsidRPr="00995B4F" w:rsidRDefault="00D1415C">
      <w:pPr>
        <w:pStyle w:val="Listenabsatz"/>
        <w:numPr>
          <w:ilvl w:val="0"/>
          <w:numId w:val="58"/>
        </w:numPr>
      </w:pPr>
      <w:r>
        <w:t xml:space="preserve">§ 176c </w:t>
      </w:r>
      <w:r w:rsidR="00995B4F" w:rsidRPr="00995B4F">
        <w:t>Schwerer sexueller Missbrauch von Kindern</w:t>
      </w:r>
    </w:p>
    <w:p w14:paraId="4FFEEDD7" w14:textId="330D964F" w:rsidR="00995B4F" w:rsidRDefault="00995B4F">
      <w:pPr>
        <w:pStyle w:val="Listenabsatz"/>
        <w:numPr>
          <w:ilvl w:val="0"/>
          <w:numId w:val="58"/>
        </w:numPr>
      </w:pPr>
      <w:r w:rsidRPr="00995B4F">
        <w:t>§ 176</w:t>
      </w:r>
      <w:r w:rsidR="00D1415C">
        <w:t>d</w:t>
      </w:r>
      <w:r w:rsidRPr="00995B4F">
        <w:t xml:space="preserve"> Sexueller Missbrauch von Kindern mit Todesfolge</w:t>
      </w:r>
    </w:p>
    <w:p w14:paraId="2B4C2699" w14:textId="424E0199" w:rsidR="00D1415C" w:rsidRPr="00995B4F" w:rsidRDefault="00D1415C">
      <w:pPr>
        <w:pStyle w:val="Listenabsatz"/>
        <w:numPr>
          <w:ilvl w:val="0"/>
          <w:numId w:val="58"/>
        </w:numPr>
      </w:pPr>
      <w:r>
        <w:t>§ 176e Verbreitung und Besitz von Anleitungen zu sexuellem Missbrauch von Kindern</w:t>
      </w:r>
    </w:p>
    <w:p w14:paraId="01F74104" w14:textId="27AC552F" w:rsidR="00995B4F" w:rsidRPr="00995B4F" w:rsidRDefault="00995B4F">
      <w:pPr>
        <w:pStyle w:val="Listenabsatz"/>
        <w:numPr>
          <w:ilvl w:val="0"/>
          <w:numId w:val="58"/>
        </w:numPr>
      </w:pPr>
      <w:r w:rsidRPr="00995B4F">
        <w:t xml:space="preserve">§ 177 </w:t>
      </w:r>
      <w:r w:rsidR="00D1415C">
        <w:t>Sexueller Übergriff, s</w:t>
      </w:r>
      <w:r w:rsidRPr="00995B4F">
        <w:t>exuelle Nötigung; Vergewaltigung</w:t>
      </w:r>
    </w:p>
    <w:p w14:paraId="0585E177" w14:textId="77777777" w:rsidR="00995B4F" w:rsidRPr="00995B4F" w:rsidRDefault="00995B4F">
      <w:pPr>
        <w:pStyle w:val="Listenabsatz"/>
        <w:numPr>
          <w:ilvl w:val="0"/>
          <w:numId w:val="58"/>
        </w:numPr>
      </w:pPr>
      <w:r w:rsidRPr="00995B4F">
        <w:t>§ 178 Sexuelle Nötigung und Vergewaltigung mit Todesfolge</w:t>
      </w:r>
    </w:p>
    <w:p w14:paraId="0B2B4818" w14:textId="77777777" w:rsidR="00995B4F" w:rsidRPr="00995B4F" w:rsidRDefault="00995B4F">
      <w:pPr>
        <w:pStyle w:val="Listenabsatz"/>
        <w:numPr>
          <w:ilvl w:val="0"/>
          <w:numId w:val="58"/>
        </w:numPr>
      </w:pPr>
      <w:r w:rsidRPr="00995B4F">
        <w:t>§ 180 Förderung sexueller Handlungen Minderjähriger</w:t>
      </w:r>
    </w:p>
    <w:p w14:paraId="167972B3" w14:textId="77777777" w:rsidR="00995B4F" w:rsidRPr="00995B4F" w:rsidRDefault="00995B4F">
      <w:pPr>
        <w:pStyle w:val="Listenabsatz"/>
        <w:numPr>
          <w:ilvl w:val="0"/>
          <w:numId w:val="58"/>
        </w:numPr>
      </w:pPr>
      <w:r w:rsidRPr="00995B4F">
        <w:t>§ 180a Ausbeutung von Prostituierten</w:t>
      </w:r>
    </w:p>
    <w:p w14:paraId="4C31F66C" w14:textId="194CBBA7" w:rsidR="00995B4F" w:rsidRDefault="00995B4F">
      <w:pPr>
        <w:pStyle w:val="Listenabsatz"/>
        <w:numPr>
          <w:ilvl w:val="0"/>
          <w:numId w:val="58"/>
        </w:numPr>
      </w:pPr>
      <w:r w:rsidRPr="00995B4F">
        <w:t>§ 181a Zuhälterei</w:t>
      </w:r>
    </w:p>
    <w:p w14:paraId="2FC7A566" w14:textId="55392435" w:rsidR="00D1415C" w:rsidRPr="00995B4F" w:rsidRDefault="00D1415C">
      <w:pPr>
        <w:pStyle w:val="Listenabsatz"/>
        <w:numPr>
          <w:ilvl w:val="0"/>
          <w:numId w:val="58"/>
        </w:numPr>
      </w:pPr>
      <w:r>
        <w:t>§ 181b Führungsaufsicht</w:t>
      </w:r>
    </w:p>
    <w:p w14:paraId="33C76C52" w14:textId="77777777" w:rsidR="00995B4F" w:rsidRPr="00995B4F" w:rsidRDefault="00995B4F">
      <w:pPr>
        <w:pStyle w:val="Listenabsatz"/>
        <w:numPr>
          <w:ilvl w:val="0"/>
          <w:numId w:val="58"/>
        </w:numPr>
      </w:pPr>
      <w:r w:rsidRPr="00995B4F">
        <w:t>§ 182 Sexueller Missbrauch von Jugendlichen</w:t>
      </w:r>
    </w:p>
    <w:p w14:paraId="04934C86" w14:textId="77777777" w:rsidR="00995B4F" w:rsidRPr="00995B4F" w:rsidRDefault="00995B4F">
      <w:pPr>
        <w:pStyle w:val="Listenabsatz"/>
        <w:numPr>
          <w:ilvl w:val="0"/>
          <w:numId w:val="58"/>
        </w:numPr>
      </w:pPr>
      <w:r w:rsidRPr="00995B4F">
        <w:t>§ 183 Exhibitionistische Handlungen</w:t>
      </w:r>
    </w:p>
    <w:p w14:paraId="21EB7624" w14:textId="77777777" w:rsidR="00995B4F" w:rsidRPr="00995B4F" w:rsidRDefault="00995B4F">
      <w:pPr>
        <w:pStyle w:val="Listenabsatz"/>
        <w:numPr>
          <w:ilvl w:val="0"/>
          <w:numId w:val="58"/>
        </w:numPr>
      </w:pPr>
      <w:r w:rsidRPr="00995B4F">
        <w:t>§ 183a Erregung öffentlichen Ärgernisses</w:t>
      </w:r>
    </w:p>
    <w:p w14:paraId="6120052A" w14:textId="77777777" w:rsidR="00995B4F" w:rsidRPr="00995B4F" w:rsidRDefault="00995B4F">
      <w:pPr>
        <w:pStyle w:val="Listenabsatz"/>
        <w:numPr>
          <w:ilvl w:val="0"/>
          <w:numId w:val="58"/>
        </w:numPr>
      </w:pPr>
      <w:r w:rsidRPr="00995B4F">
        <w:t>§ 184 Verbreitung pornographischer Schriften</w:t>
      </w:r>
    </w:p>
    <w:p w14:paraId="2472FE0B" w14:textId="77777777" w:rsidR="00995B4F" w:rsidRPr="00995B4F" w:rsidRDefault="00995B4F">
      <w:pPr>
        <w:pStyle w:val="Listenabsatz"/>
        <w:numPr>
          <w:ilvl w:val="0"/>
          <w:numId w:val="58"/>
        </w:numPr>
      </w:pPr>
      <w:r w:rsidRPr="00995B4F">
        <w:t>§ 184a Verbreitung gewalt- oder tierpornographischer Schriften</w:t>
      </w:r>
    </w:p>
    <w:p w14:paraId="6A88A10B" w14:textId="77777777" w:rsidR="00995B4F" w:rsidRPr="00995B4F" w:rsidRDefault="00995B4F">
      <w:pPr>
        <w:pStyle w:val="Listenabsatz"/>
        <w:numPr>
          <w:ilvl w:val="0"/>
          <w:numId w:val="58"/>
        </w:numPr>
      </w:pPr>
      <w:r w:rsidRPr="00995B4F">
        <w:t>§ 184b Verbreitung, Erwerb und Besitz kinderpornographischer Schriften</w:t>
      </w:r>
    </w:p>
    <w:p w14:paraId="169713EA" w14:textId="77777777" w:rsidR="00995B4F" w:rsidRPr="00995B4F" w:rsidRDefault="00995B4F">
      <w:pPr>
        <w:pStyle w:val="Listenabsatz"/>
        <w:numPr>
          <w:ilvl w:val="0"/>
          <w:numId w:val="58"/>
        </w:numPr>
      </w:pPr>
      <w:r w:rsidRPr="00995B4F">
        <w:t>§ 184c Verbreitung, Erwerb und Besitz jugendpornographischer Schriften</w:t>
      </w:r>
    </w:p>
    <w:p w14:paraId="20D9DA3C" w14:textId="77777777" w:rsidR="00995B4F" w:rsidRPr="00995B4F" w:rsidRDefault="00995B4F">
      <w:pPr>
        <w:pStyle w:val="Listenabsatz"/>
        <w:numPr>
          <w:ilvl w:val="0"/>
          <w:numId w:val="58"/>
        </w:numPr>
      </w:pPr>
      <w:r w:rsidRPr="00995B4F">
        <w:t>§ 184e Veranstaltung und Besuch kinder- und jugendpornographischer Darbietungen</w:t>
      </w:r>
    </w:p>
    <w:p w14:paraId="6095F10F" w14:textId="77777777" w:rsidR="00995B4F" w:rsidRPr="00995B4F" w:rsidRDefault="00995B4F">
      <w:pPr>
        <w:pStyle w:val="Listenabsatz"/>
        <w:numPr>
          <w:ilvl w:val="0"/>
          <w:numId w:val="58"/>
        </w:numPr>
      </w:pPr>
      <w:r w:rsidRPr="00995B4F">
        <w:t>§ 184f Ausübung der verbotenen Prostitution</w:t>
      </w:r>
    </w:p>
    <w:p w14:paraId="734DAE4E" w14:textId="77777777" w:rsidR="00995B4F" w:rsidRPr="00995B4F" w:rsidRDefault="00995B4F">
      <w:pPr>
        <w:pStyle w:val="Listenabsatz"/>
        <w:numPr>
          <w:ilvl w:val="0"/>
          <w:numId w:val="58"/>
        </w:numPr>
      </w:pPr>
      <w:r w:rsidRPr="00995B4F">
        <w:t>§ 184g Jugendgefährdende Prostitution</w:t>
      </w:r>
    </w:p>
    <w:p w14:paraId="0624C8B8" w14:textId="782B8159" w:rsidR="00995B4F" w:rsidRPr="00995B4F" w:rsidRDefault="00995B4F">
      <w:pPr>
        <w:pStyle w:val="Listenabsatz"/>
        <w:numPr>
          <w:ilvl w:val="0"/>
          <w:numId w:val="58"/>
        </w:numPr>
      </w:pPr>
      <w:r w:rsidRPr="00995B4F">
        <w:t>§</w:t>
      </w:r>
      <w:r>
        <w:t xml:space="preserve"> </w:t>
      </w:r>
      <w:r w:rsidRPr="00995B4F">
        <w:t>184i Sexuelle Belästigung</w:t>
      </w:r>
    </w:p>
    <w:p w14:paraId="4C35015A" w14:textId="0C2EF473" w:rsidR="00995B4F" w:rsidRDefault="00995B4F">
      <w:pPr>
        <w:pStyle w:val="Listenabsatz"/>
        <w:numPr>
          <w:ilvl w:val="0"/>
          <w:numId w:val="58"/>
        </w:numPr>
      </w:pPr>
      <w:r w:rsidRPr="00995B4F">
        <w:t>§</w:t>
      </w:r>
      <w:r>
        <w:t xml:space="preserve"> </w:t>
      </w:r>
      <w:r w:rsidRPr="00995B4F">
        <w:t>184j Straftaten aus Gruppen</w:t>
      </w:r>
    </w:p>
    <w:p w14:paraId="0064A889" w14:textId="29CA2B98" w:rsidR="00D1415C" w:rsidRDefault="00D1415C">
      <w:pPr>
        <w:pStyle w:val="Listenabsatz"/>
        <w:numPr>
          <w:ilvl w:val="0"/>
          <w:numId w:val="58"/>
        </w:numPr>
      </w:pPr>
      <w:r>
        <w:t>§ 184k Verletzung des Intimbereichs durch Bildaufnahmen</w:t>
      </w:r>
    </w:p>
    <w:p w14:paraId="1B29046A" w14:textId="58470EBF" w:rsidR="00995B4F" w:rsidRDefault="00D1415C">
      <w:pPr>
        <w:pStyle w:val="Listenabsatz"/>
        <w:numPr>
          <w:ilvl w:val="0"/>
          <w:numId w:val="58"/>
        </w:numPr>
      </w:pPr>
      <w:r>
        <w:t>§ 184l Inverkehrbringen, Erwerb und Besitz von Sexgruppen mit kindlichem Erscheinungsbild</w:t>
      </w:r>
    </w:p>
    <w:p w14:paraId="390D8F00" w14:textId="77777777" w:rsidR="00D1415C" w:rsidRPr="00484494" w:rsidRDefault="00D1415C" w:rsidP="00D1415C">
      <w:pPr>
        <w:ind w:left="708"/>
      </w:pPr>
    </w:p>
    <w:p w14:paraId="26349E14" w14:textId="7B3E5F9A" w:rsidR="00A4181F" w:rsidRDefault="00A4181F" w:rsidP="00CA50FA">
      <w:pPr>
        <w:pStyle w:val="berschrift3"/>
      </w:pPr>
      <w:bookmarkStart w:id="43" w:name="_Toc127195081"/>
      <w:r>
        <w:t>Ansprech- und Vertrauensperson</w:t>
      </w:r>
      <w:r w:rsidR="00301496">
        <w:t>en</w:t>
      </w:r>
      <w:r>
        <w:t>, Präventionsbeauftragte</w:t>
      </w:r>
      <w:bookmarkEnd w:id="43"/>
    </w:p>
    <w:p w14:paraId="5F60A5C3" w14:textId="7CDF17EC" w:rsidR="00301496" w:rsidRDefault="00B36674" w:rsidP="00B36674">
      <w:r>
        <w:t>Die Begriffe Ansprech- und Vertrauenspersonen werden innerhalb der Evang.-Luth. Kirche in Bayern derzeit teils synonym teils mit unterschiedlichen Aufgabenzuschreibungen verwendet.</w:t>
      </w:r>
      <w:r w:rsidR="00AE3C76">
        <w:br/>
        <w:t>Es ist unbedingt darauf zu achten, dass Personen, die mit ausdrücklich mit einer dieser Rollen beauftragt sind, voneinander wissen und miteinander vernetzt sind</w:t>
      </w:r>
      <w:r w:rsidR="00522398">
        <w:t>,</w:t>
      </w:r>
      <w:r w:rsidR="00AE3C76">
        <w:t xml:space="preserve"> um im Verdachts- und Interventionsfall schnell und gut zusammenarbeiten zu können.</w:t>
      </w:r>
    </w:p>
    <w:p w14:paraId="5AD9724F" w14:textId="77777777" w:rsidR="00301496" w:rsidRDefault="00301496" w:rsidP="00B36674">
      <w:r>
        <w:t>Gemäß Rahmenschutzkonzept gilt:</w:t>
      </w:r>
    </w:p>
    <w:p w14:paraId="3BDA1974" w14:textId="07FB9D98" w:rsidR="00301496" w:rsidRDefault="00301496" w:rsidP="00301496">
      <w:pPr>
        <w:ind w:left="708"/>
      </w:pPr>
      <w:r>
        <w:t>„Ansprech- und Vertrauenspersonen unterstützen von sexualisierter Gewalt Betroffene bei der Klärung ihrer Situation und ihrer Handlungsmöglichketen vor Ort.“</w:t>
      </w:r>
      <w:r>
        <w:rPr>
          <w:rStyle w:val="Funotenzeichen"/>
        </w:rPr>
        <w:footnoteReference w:id="44"/>
      </w:r>
    </w:p>
    <w:p w14:paraId="6435F7EF" w14:textId="63033356" w:rsidR="00301496" w:rsidRDefault="00301496" w:rsidP="00301496">
      <w:pPr>
        <w:ind w:left="708"/>
      </w:pPr>
      <w:r>
        <w:t>Aufgabe der Präventionsbeauftragten ist es „darauf zu achten, dass der im eigenen Schutzkonzept festgeschriebene Interventionsleitfaden aktuell bleibt und die Meldewege und zuständigen Stellen bekannt sind. Weiterhin tragen sie dafür Sorge, dass die kontinuierliche Weiterentwicklung der Schutzfaktoren im Blick bleibt. Zudem sollen sie Beratungs-. Informations- und Fortbildungsangebote initiieren.“</w:t>
      </w:r>
      <w:r>
        <w:rPr>
          <w:rStyle w:val="Funotenzeichen"/>
        </w:rPr>
        <w:footnoteReference w:id="45"/>
      </w:r>
    </w:p>
    <w:p w14:paraId="6D9893D4" w14:textId="77777777" w:rsidR="00301496" w:rsidRDefault="00301496" w:rsidP="00B36674">
      <w:r>
        <w:t xml:space="preserve">Innerhalb der EJB sollen alle Mitarbeitenden über Grundwissen zum Thema Prävention von und Umgang mit sexualisierter Gewalt verfügen (z.B. über den Erwerb der </w:t>
      </w:r>
      <w:proofErr w:type="spellStart"/>
      <w:r>
        <w:t>Juleica</w:t>
      </w:r>
      <w:proofErr w:type="spellEnd"/>
      <w:r>
        <w:t>) und damit alle zu diesen Themen ansprechbar sein.</w:t>
      </w:r>
    </w:p>
    <w:p w14:paraId="437AD565" w14:textId="2494C297" w:rsidR="00BD3EF9" w:rsidRDefault="00BD3EF9" w:rsidP="00BD3EF9">
      <w:pPr>
        <w:spacing w:after="0"/>
      </w:pPr>
      <w:r>
        <w:t>Daneben sollen alle Dekanate und Mitgliedsverbände der EJB Mitarbeitende als „</w:t>
      </w:r>
      <w:r w:rsidR="00B36674">
        <w:t>Vertrauenspersonen</w:t>
      </w:r>
      <w:r>
        <w:t xml:space="preserve"> gegen sexualisierte Gewalt“</w:t>
      </w:r>
      <w:r w:rsidR="00B36674">
        <w:t xml:space="preserve"> </w:t>
      </w:r>
      <w:r>
        <w:t>beauftragen.</w:t>
      </w:r>
      <w:r w:rsidR="00AE3C76">
        <w:rPr>
          <w:rStyle w:val="Funotenzeichen"/>
        </w:rPr>
        <w:footnoteReference w:id="46"/>
      </w:r>
      <w:r>
        <w:br/>
        <w:t>Diese übernehmen folgende Aufgaben:</w:t>
      </w:r>
    </w:p>
    <w:p w14:paraId="1F867AE0" w14:textId="69025A49" w:rsidR="00BD3EF9" w:rsidRDefault="00BD3EF9">
      <w:pPr>
        <w:pStyle w:val="Listenabsatz"/>
        <w:numPr>
          <w:ilvl w:val="0"/>
          <w:numId w:val="59"/>
        </w:numPr>
      </w:pPr>
      <w:r>
        <w:t>Die Aufgabe „Bei uns nicht!? – Prävention sexualisierter Gewalt“ innerhalb des jeweiligen Dekanats präsent halten und gegebenenfalls Notwendiges initiieren.</w:t>
      </w:r>
    </w:p>
    <w:p w14:paraId="1A4EA413" w14:textId="685F3E5C" w:rsidR="00BD3EF9" w:rsidRDefault="00BD3EF9">
      <w:pPr>
        <w:pStyle w:val="Listenabsatz"/>
        <w:numPr>
          <w:ilvl w:val="0"/>
          <w:numId w:val="59"/>
        </w:numPr>
      </w:pPr>
      <w:proofErr w:type="spellStart"/>
      <w:r>
        <w:t>Ansprechpartner:in</w:t>
      </w:r>
      <w:proofErr w:type="spellEnd"/>
      <w:r>
        <w:t xml:space="preserve"> zu Fragen der Prävention und der sexualisierten Gewalt für Menschen innerhalb der evangelischen Jugendarbeit in </w:t>
      </w:r>
      <w:proofErr w:type="spellStart"/>
      <w:proofErr w:type="gramStart"/>
      <w:r>
        <w:t>ihrem:seinem</w:t>
      </w:r>
      <w:proofErr w:type="spellEnd"/>
      <w:proofErr w:type="gramEnd"/>
      <w:r>
        <w:t xml:space="preserve"> Bereich zu sein.</w:t>
      </w:r>
    </w:p>
    <w:p w14:paraId="28E83028" w14:textId="4DE2C5F7" w:rsidR="00BD3EF9" w:rsidRDefault="00BD3EF9">
      <w:pPr>
        <w:pStyle w:val="Listenabsatz"/>
        <w:numPr>
          <w:ilvl w:val="0"/>
          <w:numId w:val="59"/>
        </w:numPr>
      </w:pPr>
      <w:r>
        <w:t>Sich in Fragen der Prävention und der sexualisierten Gewalt (weiter-)qualifizieren.</w:t>
      </w:r>
    </w:p>
    <w:p w14:paraId="0FD16595" w14:textId="6836FE4E" w:rsidR="00BD3EF9" w:rsidRDefault="00BD3EF9">
      <w:pPr>
        <w:pStyle w:val="Listenabsatz"/>
        <w:numPr>
          <w:ilvl w:val="0"/>
          <w:numId w:val="59"/>
        </w:numPr>
      </w:pPr>
      <w:r>
        <w:t xml:space="preserve">Anregungen zu diesem Thema in die </w:t>
      </w:r>
      <w:proofErr w:type="spellStart"/>
      <w:r>
        <w:t>Mitarbeitendenbildung</w:t>
      </w:r>
      <w:proofErr w:type="spellEnd"/>
      <w:r>
        <w:t xml:space="preserve"> der evangelischen Jugendarbeit, insbesondere bei Grundkursen, einbringen.</w:t>
      </w:r>
    </w:p>
    <w:p w14:paraId="20C6F7E4" w14:textId="5086F9F9" w:rsidR="00AE3C76" w:rsidRDefault="00AE3C76">
      <w:pPr>
        <w:pStyle w:val="Listenabsatz"/>
        <w:numPr>
          <w:ilvl w:val="0"/>
          <w:numId w:val="59"/>
        </w:numPr>
      </w:pPr>
      <w:r>
        <w:t>Das Thema Prävention und sexuellen Missbrauch in die Öffentlichkeit der evangelischen Jugendarbeit, der evangelischen Kirche und der Verbände bringen.</w:t>
      </w:r>
    </w:p>
    <w:p w14:paraId="6530B2A0" w14:textId="4D8C8164" w:rsidR="00AE3C76" w:rsidRDefault="00AE3C76">
      <w:pPr>
        <w:pStyle w:val="Listenabsatz"/>
        <w:numPr>
          <w:ilvl w:val="0"/>
          <w:numId w:val="59"/>
        </w:numPr>
      </w:pPr>
      <w:r>
        <w:t>Als erste Kontaktperson für Betroffene zur Verfügung stehen. Das bedeutet Clearing und Vermittlung entsprechender Hilfe – NICHT Beratung, Aufklärung von Sachverhalten oder gar Therapie.</w:t>
      </w:r>
    </w:p>
    <w:p w14:paraId="02C64F19" w14:textId="39CC4D47" w:rsidR="00B36674" w:rsidRDefault="00AE3C76">
      <w:pPr>
        <w:pStyle w:val="Listenabsatz"/>
        <w:numPr>
          <w:ilvl w:val="0"/>
          <w:numId w:val="59"/>
        </w:numPr>
      </w:pPr>
      <w:r>
        <w:t>Örtliche und regionale Netzwerke gegen sexuellen Missbrauch wahrnehmen und gegebenenfalls in ihnen mitarbeiten.</w:t>
      </w:r>
    </w:p>
    <w:p w14:paraId="6DBD5EBA" w14:textId="7D82F8EE" w:rsidR="00AE3C76" w:rsidRDefault="00AE3C76">
      <w:pPr>
        <w:pStyle w:val="Listenabsatz"/>
        <w:numPr>
          <w:ilvl w:val="0"/>
          <w:numId w:val="59"/>
        </w:numPr>
      </w:pPr>
      <w:r>
        <w:t>Bei Beendigung/Ausscheiden aus der Beauftragung ist die Dekanatsjugendkammer bzw. das Leitungsgremium des Mitgliedverbandes auf die Beauftragung einer neuen Person hinzuweisen.</w:t>
      </w:r>
    </w:p>
    <w:p w14:paraId="5213A337" w14:textId="77777777" w:rsidR="00B36674" w:rsidRPr="00B36674" w:rsidRDefault="00B36674" w:rsidP="00B36674"/>
    <w:p w14:paraId="74BA5233" w14:textId="4ED504D1" w:rsidR="009A3F25" w:rsidRDefault="00160157" w:rsidP="00CA50FA">
      <w:pPr>
        <w:pStyle w:val="berschrift3"/>
      </w:pPr>
      <w:bookmarkStart w:id="44" w:name="_Toc127195082"/>
      <w:r>
        <w:t>Verhaltenskodex der Evangelischen Jugend in Bayern</w:t>
      </w:r>
      <w:bookmarkEnd w:id="44"/>
    </w:p>
    <w:p w14:paraId="2AF05EC6" w14:textId="579563CF" w:rsidR="009A3F25" w:rsidRDefault="00160157" w:rsidP="00206BB2">
      <w:pPr>
        <w:pStyle w:val="Listenabsatz"/>
        <w:numPr>
          <w:ilvl w:val="0"/>
          <w:numId w:val="7"/>
        </w:numPr>
        <w:pBdr>
          <w:top w:val="single" w:sz="4" w:space="1" w:color="auto"/>
          <w:left w:val="single" w:sz="4" w:space="4" w:color="auto"/>
          <w:bottom w:val="single" w:sz="4" w:space="1" w:color="auto"/>
          <w:right w:val="single" w:sz="4" w:space="4" w:color="auto"/>
        </w:pBdr>
      </w:pPr>
      <w:r>
        <w:t xml:space="preserve">Ich verpflichte mich alles </w:t>
      </w:r>
      <w:r w:rsidR="00A4181F">
        <w:t xml:space="preserve">dafür </w:t>
      </w:r>
      <w:r>
        <w:t>zu tun, dass bei uns in der evangelischen Jugendarbeit keine Grenzverletzungen, sexuelle Übergriffe und sexueller Missbrauch möglich sind.</w:t>
      </w:r>
    </w:p>
    <w:p w14:paraId="6270894D" w14:textId="5157D71B" w:rsidR="009A3F25" w:rsidRDefault="00160157" w:rsidP="00206BB2">
      <w:pPr>
        <w:pStyle w:val="Listenabsatz"/>
        <w:numPr>
          <w:ilvl w:val="0"/>
          <w:numId w:val="7"/>
        </w:numPr>
        <w:pBdr>
          <w:top w:val="single" w:sz="4" w:space="1" w:color="auto"/>
          <w:left w:val="single" w:sz="4" w:space="4" w:color="auto"/>
          <w:bottom w:val="single" w:sz="4" w:space="1" w:color="auto"/>
          <w:right w:val="single" w:sz="4" w:space="4" w:color="auto"/>
        </w:pBdr>
      </w:pPr>
      <w:r>
        <w:t xml:space="preserve">Ich nehme die individuellen Grenzen </w:t>
      </w:r>
      <w:r w:rsidR="00A4181F">
        <w:t>anderer</w:t>
      </w:r>
      <w:r>
        <w:t xml:space="preserve"> wahr und ernst.</w:t>
      </w:r>
    </w:p>
    <w:p w14:paraId="125031BB" w14:textId="77777777" w:rsidR="009A3F25" w:rsidRDefault="00160157" w:rsidP="00206BB2">
      <w:pPr>
        <w:pStyle w:val="Listenabsatz"/>
        <w:numPr>
          <w:ilvl w:val="0"/>
          <w:numId w:val="7"/>
        </w:numPr>
        <w:pBdr>
          <w:top w:val="single" w:sz="4" w:space="1" w:color="auto"/>
          <w:left w:val="single" w:sz="4" w:space="4" w:color="auto"/>
          <w:bottom w:val="single" w:sz="4" w:space="1" w:color="auto"/>
          <w:right w:val="single" w:sz="4" w:space="4" w:color="auto"/>
        </w:pBdr>
      </w:pPr>
      <w:r>
        <w:t>Ich beziehe gegen sexistisches, diskriminierendes, rassistisches und gewalttätiges verbales und nonverbales Verhalten aktiv Stellung.</w:t>
      </w:r>
    </w:p>
    <w:p w14:paraId="299095D9" w14:textId="77777777" w:rsidR="009A3F25" w:rsidRDefault="00160157" w:rsidP="00206BB2">
      <w:pPr>
        <w:pStyle w:val="Listenabsatz"/>
        <w:numPr>
          <w:ilvl w:val="0"/>
          <w:numId w:val="7"/>
        </w:numPr>
        <w:pBdr>
          <w:top w:val="single" w:sz="4" w:space="1" w:color="auto"/>
          <w:left w:val="single" w:sz="4" w:space="4" w:color="auto"/>
          <w:bottom w:val="single" w:sz="4" w:space="1" w:color="auto"/>
          <w:right w:val="single" w:sz="4" w:space="4" w:color="auto"/>
        </w:pBdr>
      </w:pPr>
      <w:r>
        <w:t>Ich selbst verzichte auf abwertendes Verhalten und achte auch darauf, dass andere in den Gruppen, Angeboten und Aktivitäten sich so verhalten.</w:t>
      </w:r>
    </w:p>
    <w:p w14:paraId="2AD1612D" w14:textId="77777777" w:rsidR="009A3F25" w:rsidRDefault="00160157" w:rsidP="00206BB2">
      <w:pPr>
        <w:pStyle w:val="Listenabsatz"/>
        <w:numPr>
          <w:ilvl w:val="0"/>
          <w:numId w:val="7"/>
        </w:numPr>
        <w:pBdr>
          <w:top w:val="single" w:sz="4" w:space="1" w:color="auto"/>
          <w:left w:val="single" w:sz="4" w:space="4" w:color="auto"/>
          <w:bottom w:val="single" w:sz="4" w:space="1" w:color="auto"/>
          <w:right w:val="single" w:sz="4" w:space="4" w:color="auto"/>
        </w:pBdr>
      </w:pPr>
      <w:r>
        <w:t>Ich respektiere die Intimsphäre und die persönlichen Grenzen der Scham der Gruppenmitglieder und Teilnehmenden sowie der Mitarbeitenden.</w:t>
      </w:r>
    </w:p>
    <w:p w14:paraId="3D89CFCB" w14:textId="1380CBE7" w:rsidR="009A3F25" w:rsidRDefault="00160157" w:rsidP="00206BB2">
      <w:pPr>
        <w:pStyle w:val="Listenabsatz"/>
        <w:numPr>
          <w:ilvl w:val="0"/>
          <w:numId w:val="7"/>
        </w:numPr>
        <w:pBdr>
          <w:top w:val="single" w:sz="4" w:space="1" w:color="auto"/>
          <w:left w:val="single" w:sz="4" w:space="4" w:color="auto"/>
          <w:bottom w:val="single" w:sz="4" w:space="1" w:color="auto"/>
          <w:right w:val="single" w:sz="4" w:space="4" w:color="auto"/>
        </w:pBdr>
      </w:pPr>
      <w:r>
        <w:t xml:space="preserve">Ich nehme in meiner Aufgabe als </w:t>
      </w:r>
      <w:proofErr w:type="spellStart"/>
      <w:r>
        <w:t>Mitarbeiter:in</w:t>
      </w:r>
      <w:proofErr w:type="spellEnd"/>
      <w:r>
        <w:t xml:space="preserve"> die sexuelle Dimension von Beziehungen bewusst wahr, um einen verantwortungsvollen Umgang mit Nähe und Distanz zu gestalten.</w:t>
      </w:r>
    </w:p>
    <w:p w14:paraId="6AF56D6B" w14:textId="4F1B0E12" w:rsidR="009A3F25" w:rsidRDefault="00160157" w:rsidP="00206BB2">
      <w:pPr>
        <w:pStyle w:val="Listenabsatz"/>
        <w:numPr>
          <w:ilvl w:val="0"/>
          <w:numId w:val="7"/>
        </w:numPr>
        <w:pBdr>
          <w:top w:val="single" w:sz="4" w:space="1" w:color="auto"/>
          <w:left w:val="single" w:sz="4" w:space="4" w:color="auto"/>
          <w:bottom w:val="single" w:sz="4" w:space="1" w:color="auto"/>
          <w:right w:val="single" w:sz="4" w:space="4" w:color="auto"/>
        </w:pBdr>
      </w:pPr>
      <w:r>
        <w:t xml:space="preserve">Als </w:t>
      </w:r>
      <w:proofErr w:type="spellStart"/>
      <w:r>
        <w:t>Jugendleiter:in</w:t>
      </w:r>
      <w:proofErr w:type="spellEnd"/>
      <w:r>
        <w:t xml:space="preserve"> nutze ich meine Rolle nicht für sexuelle Kontakte zu mir anvertrauten jungen Menschen.</w:t>
      </w:r>
    </w:p>
    <w:p w14:paraId="6473976F" w14:textId="77777777" w:rsidR="009A3F25" w:rsidRDefault="00160157" w:rsidP="00206BB2">
      <w:pPr>
        <w:pStyle w:val="Listenabsatz"/>
        <w:numPr>
          <w:ilvl w:val="0"/>
          <w:numId w:val="7"/>
        </w:numPr>
        <w:pBdr>
          <w:top w:val="single" w:sz="4" w:space="1" w:color="auto"/>
          <w:left w:val="single" w:sz="4" w:space="4" w:color="auto"/>
          <w:bottom w:val="single" w:sz="4" w:space="1" w:color="auto"/>
          <w:right w:val="single" w:sz="4" w:space="4" w:color="auto"/>
        </w:pBdr>
      </w:pPr>
      <w:r>
        <w:t>Ich nehme Grenzüberschreitungen durch andere Mitarbeitende und Teilnehmende in den Gruppen, Angeboten und Aktivitäten bewusst wahr und vertusche sie nicht. Ich weiß, dass ich und Betroffene bei konkreten Anlässen kompetente Hilfe bei den beauftragten Vertrauenspersonen in Verbänden und Dekanaten bekommen können.</w:t>
      </w:r>
    </w:p>
    <w:p w14:paraId="41855703" w14:textId="77777777" w:rsidR="009A3F25" w:rsidRDefault="00160157" w:rsidP="00206BB2">
      <w:pPr>
        <w:pStyle w:val="Listenabsatz"/>
        <w:numPr>
          <w:ilvl w:val="0"/>
          <w:numId w:val="7"/>
        </w:numPr>
        <w:pBdr>
          <w:top w:val="single" w:sz="4" w:space="1" w:color="auto"/>
          <w:left w:val="single" w:sz="4" w:space="4" w:color="auto"/>
          <w:bottom w:val="single" w:sz="4" w:space="1" w:color="auto"/>
          <w:right w:val="single" w:sz="4" w:space="4" w:color="auto"/>
        </w:pBdr>
      </w:pPr>
      <w:r>
        <w:t>Meine Kommunikation ist respektvoll und wertschätzend, sowohl im direkten Gespräch als auch in der Kommunikation über die sozialen Netzwerke.</w:t>
      </w:r>
    </w:p>
    <w:p w14:paraId="3367F830" w14:textId="77777777" w:rsidR="009A3F25" w:rsidRDefault="00160157" w:rsidP="00206BB2">
      <w:pPr>
        <w:pStyle w:val="Listenabsatz"/>
        <w:numPr>
          <w:ilvl w:val="0"/>
          <w:numId w:val="7"/>
        </w:numPr>
        <w:pBdr>
          <w:top w:val="single" w:sz="4" w:space="1" w:color="auto"/>
          <w:left w:val="single" w:sz="4" w:space="4" w:color="auto"/>
          <w:bottom w:val="single" w:sz="4" w:space="1" w:color="auto"/>
          <w:right w:val="single" w:sz="4" w:space="4" w:color="auto"/>
        </w:pBdr>
      </w:pPr>
      <w:r>
        <w:t>Dieser Verhaltenskodex setzt nur den Grundrahmen für die Arbeit mit Kindern und Jugendlichen. Ich verpflichte mich deshalb in meinem Aufgabengebiet verbindliche Verhaltensregeln mit den anderen Mitarbeitenden zu vereinbaren und einzuhalten.</w:t>
      </w:r>
    </w:p>
    <w:p w14:paraId="36A92B12" w14:textId="74352C48" w:rsidR="009A3F25" w:rsidRDefault="009A3F25"/>
    <w:p w14:paraId="36F0B68D" w14:textId="4B980462" w:rsidR="00FA205B" w:rsidRDefault="00FA205B"/>
    <w:p w14:paraId="2305B5EE" w14:textId="77777777" w:rsidR="00FA205B" w:rsidRDefault="00FA205B">
      <w:pPr>
        <w:spacing w:after="0" w:line="240" w:lineRule="auto"/>
      </w:pPr>
      <w:r>
        <w:br w:type="page"/>
      </w:r>
    </w:p>
    <w:p w14:paraId="21ECF02E" w14:textId="00BB0865" w:rsidR="00FA205B" w:rsidRDefault="00FA205B" w:rsidP="00CA50FA">
      <w:pPr>
        <w:pStyle w:val="berschrift3"/>
      </w:pPr>
      <w:bookmarkStart w:id="45" w:name="_Toc127195083"/>
      <w:r>
        <w:t>Dokumentationsbogen für Vermutung</w:t>
      </w:r>
      <w:bookmarkEnd w:id="45"/>
    </w:p>
    <w:p w14:paraId="525E22C9" w14:textId="77777777" w:rsidR="00AD04CE" w:rsidRPr="00FA2CE1" w:rsidRDefault="00AD04CE" w:rsidP="00AD04CE">
      <w:pPr>
        <w:pStyle w:val="KeinLeerraum"/>
        <w:rPr>
          <w:rFonts w:ascii="Agfa Rotis Sans Serif" w:hAnsi="Agfa Rotis Sans Serif" w:cs="Arial"/>
        </w:rPr>
      </w:pPr>
      <w:r w:rsidRPr="00FA2CE1">
        <w:rPr>
          <w:rFonts w:ascii="Agfa Rotis Sans Serif" w:hAnsi="Agfa Rotis Sans Serif" w:cs="Arial"/>
        </w:rPr>
        <w:t>Die Dokumentation hilft, eigene Gedanken und Gefühle zu strukturieren und schriftlich festzuhalten. Bitte so genau wie möglich schreiben, z. B. wortgetreue Zitate, keine Wertung.</w:t>
      </w:r>
    </w:p>
    <w:p w14:paraId="006962F9" w14:textId="77777777" w:rsidR="00AD04CE" w:rsidRPr="00FA2CE1" w:rsidRDefault="00AD04CE" w:rsidP="00AD04CE">
      <w:pPr>
        <w:pStyle w:val="KeinLeerraum"/>
        <w:rPr>
          <w:rFonts w:ascii="Agfa Rotis Sans Serif" w:hAnsi="Agfa Rotis Sans Serif" w:cs="Arial"/>
        </w:rPr>
      </w:pPr>
    </w:p>
    <w:tbl>
      <w:tblPr>
        <w:tblStyle w:val="Tabellenraster"/>
        <w:tblW w:w="9039" w:type="dxa"/>
        <w:tblLook w:val="04A0" w:firstRow="1" w:lastRow="0" w:firstColumn="1" w:lastColumn="0" w:noHBand="0" w:noVBand="1"/>
      </w:tblPr>
      <w:tblGrid>
        <w:gridCol w:w="2830"/>
        <w:gridCol w:w="3019"/>
        <w:gridCol w:w="3190"/>
      </w:tblGrid>
      <w:tr w:rsidR="00AD04CE" w:rsidRPr="00FA2CE1" w14:paraId="016323E2" w14:textId="77777777" w:rsidTr="00160157">
        <w:tc>
          <w:tcPr>
            <w:tcW w:w="2830" w:type="dxa"/>
          </w:tcPr>
          <w:p w14:paraId="660697C9" w14:textId="00ADD559" w:rsidR="00AD04CE" w:rsidRPr="00FA2CE1" w:rsidRDefault="00AD04CE" w:rsidP="00160157">
            <w:pPr>
              <w:pStyle w:val="KeinLeerraum"/>
              <w:widowControl w:val="0"/>
              <w:rPr>
                <w:rFonts w:ascii="Agfa Rotis Sans Serif" w:hAnsi="Agfa Rotis Sans Serif" w:cs="Arial"/>
              </w:rPr>
            </w:pPr>
            <w:r w:rsidRPr="00FA2CE1">
              <w:rPr>
                <w:rFonts w:ascii="Agfa Rotis Sans Serif" w:hAnsi="Agfa Rotis Sans Serif" w:cs="Arial"/>
              </w:rPr>
              <w:t xml:space="preserve">Datum und Uhrzeit der Notiz, Name </w:t>
            </w:r>
            <w:proofErr w:type="spellStart"/>
            <w:r w:rsidRPr="00FA2CE1">
              <w:rPr>
                <w:rFonts w:ascii="Agfa Rotis Sans Serif" w:hAnsi="Agfa Rotis Sans Serif" w:cs="Arial"/>
              </w:rPr>
              <w:t>Protokollant</w:t>
            </w:r>
            <w:r w:rsidR="00535784">
              <w:rPr>
                <w:rFonts w:ascii="Agfa Rotis Sans Serif" w:hAnsi="Agfa Rotis Sans Serif" w:cs="Arial"/>
              </w:rPr>
              <w:t>:</w:t>
            </w:r>
            <w:r w:rsidRPr="00FA2CE1">
              <w:rPr>
                <w:rFonts w:ascii="Agfa Rotis Sans Serif" w:hAnsi="Agfa Rotis Sans Serif" w:cs="Arial"/>
              </w:rPr>
              <w:t>in</w:t>
            </w:r>
            <w:proofErr w:type="spellEnd"/>
          </w:p>
        </w:tc>
        <w:tc>
          <w:tcPr>
            <w:tcW w:w="6209" w:type="dxa"/>
            <w:gridSpan w:val="2"/>
          </w:tcPr>
          <w:p w14:paraId="25F9F61B" w14:textId="77777777" w:rsidR="00AD04CE" w:rsidRPr="00FA2CE1" w:rsidRDefault="00AD04CE" w:rsidP="00160157">
            <w:pPr>
              <w:pStyle w:val="KeinLeerraum"/>
              <w:widowControl w:val="0"/>
              <w:rPr>
                <w:rFonts w:ascii="Agfa Rotis Sans Serif" w:hAnsi="Agfa Rotis Sans Serif" w:cs="Arial"/>
              </w:rPr>
            </w:pPr>
          </w:p>
        </w:tc>
      </w:tr>
      <w:tr w:rsidR="00AD04CE" w:rsidRPr="00FA2CE1" w14:paraId="47F0D692" w14:textId="77777777" w:rsidTr="00160157">
        <w:tc>
          <w:tcPr>
            <w:tcW w:w="9039" w:type="dxa"/>
            <w:gridSpan w:val="3"/>
            <w:tcBorders>
              <w:left w:val="nil"/>
              <w:right w:val="nil"/>
            </w:tcBorders>
          </w:tcPr>
          <w:p w14:paraId="53643FCF" w14:textId="77777777" w:rsidR="00AD04CE" w:rsidRPr="00FA2CE1" w:rsidRDefault="00AD04CE" w:rsidP="00160157">
            <w:pPr>
              <w:pStyle w:val="KeinLeerraum"/>
              <w:widowControl w:val="0"/>
              <w:rPr>
                <w:rFonts w:ascii="Agfa Rotis Sans Serif" w:hAnsi="Agfa Rotis Sans Serif" w:cs="Arial"/>
              </w:rPr>
            </w:pPr>
          </w:p>
        </w:tc>
      </w:tr>
      <w:tr w:rsidR="00AD04CE" w:rsidRPr="00FA2CE1" w14:paraId="261F4416" w14:textId="77777777" w:rsidTr="00160157">
        <w:tc>
          <w:tcPr>
            <w:tcW w:w="2830" w:type="dxa"/>
          </w:tcPr>
          <w:p w14:paraId="7D647354" w14:textId="77777777" w:rsidR="00AD04CE" w:rsidRPr="00FA2CE1" w:rsidRDefault="00AD04CE" w:rsidP="00160157">
            <w:pPr>
              <w:pStyle w:val="KeinLeerraum"/>
              <w:widowControl w:val="0"/>
              <w:rPr>
                <w:rFonts w:ascii="Agfa Rotis Sans Serif" w:hAnsi="Agfa Rotis Sans Serif" w:cs="Arial"/>
              </w:rPr>
            </w:pPr>
            <w:r w:rsidRPr="00FA2CE1">
              <w:rPr>
                <w:rFonts w:ascii="Agfa Rotis Sans Serif" w:hAnsi="Agfa Rotis Sans Serif" w:cs="Arial"/>
              </w:rPr>
              <w:t>Wer hat etwas beobachtet bzw. berichtet?</w:t>
            </w:r>
          </w:p>
          <w:p w14:paraId="11A96AFC" w14:textId="77777777" w:rsidR="00AD04CE" w:rsidRPr="00FA2CE1" w:rsidRDefault="00AD04CE" w:rsidP="00160157">
            <w:pPr>
              <w:pStyle w:val="KeinLeerraum"/>
              <w:widowControl w:val="0"/>
              <w:rPr>
                <w:rFonts w:ascii="Agfa Rotis Sans Serif" w:hAnsi="Agfa Rotis Sans Serif" w:cs="Arial"/>
              </w:rPr>
            </w:pPr>
            <w:r w:rsidRPr="00FA2CE1">
              <w:rPr>
                <w:rFonts w:ascii="Agfa Rotis Sans Serif" w:hAnsi="Agfa Rotis Sans Serif" w:cs="Arial"/>
              </w:rPr>
              <w:t>(Name, Fon, Mail, Funktion)</w:t>
            </w:r>
          </w:p>
          <w:p w14:paraId="2B79F6A0" w14:textId="77777777" w:rsidR="00AD04CE" w:rsidRPr="00FA2CE1" w:rsidRDefault="00AD04CE" w:rsidP="00160157">
            <w:pPr>
              <w:pStyle w:val="KeinLeerraum"/>
              <w:widowControl w:val="0"/>
              <w:rPr>
                <w:rFonts w:ascii="Agfa Rotis Sans Serif" w:hAnsi="Agfa Rotis Sans Serif" w:cs="Arial"/>
              </w:rPr>
            </w:pPr>
          </w:p>
        </w:tc>
        <w:tc>
          <w:tcPr>
            <w:tcW w:w="6209" w:type="dxa"/>
            <w:gridSpan w:val="2"/>
          </w:tcPr>
          <w:p w14:paraId="00F730FE" w14:textId="77777777" w:rsidR="00AD04CE" w:rsidRPr="00FA2CE1" w:rsidRDefault="00AD04CE" w:rsidP="00160157">
            <w:pPr>
              <w:pStyle w:val="KeinLeerraum"/>
              <w:widowControl w:val="0"/>
              <w:rPr>
                <w:rFonts w:ascii="Agfa Rotis Sans Serif" w:hAnsi="Agfa Rotis Sans Serif" w:cs="Arial"/>
              </w:rPr>
            </w:pPr>
          </w:p>
        </w:tc>
      </w:tr>
      <w:tr w:rsidR="00AD04CE" w:rsidRPr="00FA2CE1" w14:paraId="358BAA5E" w14:textId="77777777" w:rsidTr="00160157">
        <w:tc>
          <w:tcPr>
            <w:tcW w:w="2830" w:type="dxa"/>
          </w:tcPr>
          <w:p w14:paraId="1883C23C" w14:textId="08444C74" w:rsidR="00AD04CE" w:rsidRPr="00FA2CE1" w:rsidRDefault="00AD04CE" w:rsidP="00160157">
            <w:pPr>
              <w:pStyle w:val="KeinLeerraum"/>
              <w:widowControl w:val="0"/>
              <w:rPr>
                <w:rFonts w:ascii="Agfa Rotis Sans Serif" w:hAnsi="Agfa Rotis Sans Serif" w:cs="Arial"/>
              </w:rPr>
            </w:pPr>
            <w:proofErr w:type="spellStart"/>
            <w:proofErr w:type="gramStart"/>
            <w:r w:rsidRPr="00FA2CE1">
              <w:rPr>
                <w:rFonts w:ascii="Agfa Rotis Sans Serif" w:hAnsi="Agfa Rotis Sans Serif" w:cs="Arial"/>
              </w:rPr>
              <w:t>Betroffene</w:t>
            </w:r>
            <w:r w:rsidR="00522398">
              <w:rPr>
                <w:rFonts w:ascii="Agfa Rotis Sans Serif" w:hAnsi="Agfa Rotis Sans Serif" w:cs="Arial"/>
              </w:rPr>
              <w:t>:</w:t>
            </w:r>
            <w:r w:rsidRPr="00FA2CE1">
              <w:rPr>
                <w:rFonts w:ascii="Agfa Rotis Sans Serif" w:hAnsi="Agfa Rotis Sans Serif" w:cs="Arial"/>
              </w:rPr>
              <w:t>r</w:t>
            </w:r>
            <w:proofErr w:type="spellEnd"/>
            <w:proofErr w:type="gramEnd"/>
            <w:r w:rsidRPr="00FA2CE1">
              <w:rPr>
                <w:rFonts w:ascii="Agfa Rotis Sans Serif" w:hAnsi="Agfa Rotis Sans Serif" w:cs="Arial"/>
              </w:rPr>
              <w:t>:</w:t>
            </w:r>
          </w:p>
          <w:p w14:paraId="11BF264B" w14:textId="77777777" w:rsidR="00AD04CE" w:rsidRPr="00FA2CE1" w:rsidRDefault="00AD04CE" w:rsidP="00160157">
            <w:pPr>
              <w:pStyle w:val="KeinLeerraum"/>
              <w:widowControl w:val="0"/>
              <w:rPr>
                <w:rFonts w:ascii="Agfa Rotis Sans Serif" w:hAnsi="Agfa Rotis Sans Serif" w:cs="Arial"/>
              </w:rPr>
            </w:pPr>
            <w:r w:rsidRPr="00FA2CE1">
              <w:rPr>
                <w:rFonts w:ascii="Agfa Rotis Sans Serif" w:hAnsi="Agfa Rotis Sans Serif" w:cs="Arial"/>
              </w:rPr>
              <w:t>Name, Alter, Geschlecht</w:t>
            </w:r>
          </w:p>
          <w:p w14:paraId="6D2CC6B3" w14:textId="77777777" w:rsidR="00AD04CE" w:rsidRPr="00FA2CE1" w:rsidRDefault="00AD04CE" w:rsidP="00160157">
            <w:pPr>
              <w:pStyle w:val="KeinLeerraum"/>
              <w:widowControl w:val="0"/>
              <w:rPr>
                <w:rFonts w:ascii="Agfa Rotis Sans Serif" w:hAnsi="Agfa Rotis Sans Serif" w:cs="Arial"/>
              </w:rPr>
            </w:pPr>
          </w:p>
          <w:p w14:paraId="69CFB31A" w14:textId="77777777" w:rsidR="00AD04CE" w:rsidRPr="00FA2CE1" w:rsidRDefault="00AD04CE" w:rsidP="00160157">
            <w:pPr>
              <w:pStyle w:val="KeinLeerraum"/>
              <w:widowControl w:val="0"/>
              <w:rPr>
                <w:rFonts w:ascii="Agfa Rotis Sans Serif" w:hAnsi="Agfa Rotis Sans Serif" w:cs="Arial"/>
              </w:rPr>
            </w:pPr>
          </w:p>
          <w:p w14:paraId="6016EE98" w14:textId="77777777" w:rsidR="00AD04CE" w:rsidRPr="00FA2CE1" w:rsidRDefault="00AD04CE" w:rsidP="00160157">
            <w:pPr>
              <w:pStyle w:val="KeinLeerraum"/>
              <w:widowControl w:val="0"/>
              <w:rPr>
                <w:rFonts w:ascii="Agfa Rotis Sans Serif" w:hAnsi="Agfa Rotis Sans Serif" w:cs="Arial"/>
              </w:rPr>
            </w:pPr>
          </w:p>
        </w:tc>
        <w:tc>
          <w:tcPr>
            <w:tcW w:w="6209" w:type="dxa"/>
            <w:gridSpan w:val="2"/>
          </w:tcPr>
          <w:p w14:paraId="6ACC2A9D" w14:textId="77777777" w:rsidR="00AD04CE" w:rsidRPr="00FA2CE1" w:rsidRDefault="00AD04CE" w:rsidP="00160157">
            <w:pPr>
              <w:pStyle w:val="KeinLeerraum"/>
              <w:widowControl w:val="0"/>
              <w:rPr>
                <w:rFonts w:ascii="Agfa Rotis Sans Serif" w:hAnsi="Agfa Rotis Sans Serif" w:cs="Arial"/>
              </w:rPr>
            </w:pPr>
          </w:p>
        </w:tc>
      </w:tr>
      <w:tr w:rsidR="00AD04CE" w:rsidRPr="00FA2CE1" w14:paraId="43F68C4F" w14:textId="77777777" w:rsidTr="00160157">
        <w:tc>
          <w:tcPr>
            <w:tcW w:w="2830" w:type="dxa"/>
          </w:tcPr>
          <w:p w14:paraId="4A13B030" w14:textId="2A04D70A" w:rsidR="00AD04CE" w:rsidRPr="00FA2CE1" w:rsidRDefault="00AD04CE" w:rsidP="00160157">
            <w:pPr>
              <w:pStyle w:val="KeinLeerraum"/>
              <w:widowControl w:val="0"/>
              <w:rPr>
                <w:rFonts w:ascii="Agfa Rotis Sans Serif" w:hAnsi="Agfa Rotis Sans Serif" w:cs="Arial"/>
              </w:rPr>
            </w:pPr>
            <w:proofErr w:type="spellStart"/>
            <w:proofErr w:type="gramStart"/>
            <w:r w:rsidRPr="00FA2CE1">
              <w:rPr>
                <w:rFonts w:ascii="Agfa Rotis Sans Serif" w:hAnsi="Agfa Rotis Sans Serif" w:cs="Arial"/>
              </w:rPr>
              <w:t>Beschuldigte</w:t>
            </w:r>
            <w:r w:rsidR="00522398">
              <w:rPr>
                <w:rFonts w:ascii="Agfa Rotis Sans Serif" w:hAnsi="Agfa Rotis Sans Serif" w:cs="Arial"/>
              </w:rPr>
              <w:t>:</w:t>
            </w:r>
            <w:r w:rsidRPr="00FA2CE1">
              <w:rPr>
                <w:rFonts w:ascii="Agfa Rotis Sans Serif" w:hAnsi="Agfa Rotis Sans Serif" w:cs="Arial"/>
              </w:rPr>
              <w:t>r</w:t>
            </w:r>
            <w:proofErr w:type="spellEnd"/>
            <w:proofErr w:type="gramEnd"/>
            <w:r w:rsidRPr="00FA2CE1">
              <w:rPr>
                <w:rFonts w:ascii="Agfa Rotis Sans Serif" w:hAnsi="Agfa Rotis Sans Serif" w:cs="Arial"/>
              </w:rPr>
              <w:t>:</w:t>
            </w:r>
          </w:p>
          <w:p w14:paraId="705B0BAF" w14:textId="77777777" w:rsidR="00AD04CE" w:rsidRPr="00FA2CE1" w:rsidRDefault="00AD04CE" w:rsidP="00160157">
            <w:pPr>
              <w:pStyle w:val="KeinLeerraum"/>
              <w:widowControl w:val="0"/>
              <w:rPr>
                <w:rFonts w:ascii="Agfa Rotis Sans Serif" w:hAnsi="Agfa Rotis Sans Serif" w:cs="Arial"/>
              </w:rPr>
            </w:pPr>
            <w:r w:rsidRPr="00FA2CE1">
              <w:rPr>
                <w:rFonts w:ascii="Agfa Rotis Sans Serif" w:hAnsi="Agfa Rotis Sans Serif" w:cs="Arial"/>
              </w:rPr>
              <w:t>Name, Alter, Geschlecht, Funktion</w:t>
            </w:r>
          </w:p>
          <w:p w14:paraId="6FDC2824" w14:textId="77777777" w:rsidR="00AD04CE" w:rsidRPr="00FA2CE1" w:rsidRDefault="00AD04CE" w:rsidP="00160157">
            <w:pPr>
              <w:pStyle w:val="KeinLeerraum"/>
              <w:widowControl w:val="0"/>
              <w:rPr>
                <w:rFonts w:ascii="Agfa Rotis Sans Serif" w:hAnsi="Agfa Rotis Sans Serif" w:cs="Arial"/>
              </w:rPr>
            </w:pPr>
          </w:p>
          <w:p w14:paraId="6BFCD8BF" w14:textId="77777777" w:rsidR="00AD04CE" w:rsidRPr="00FA2CE1" w:rsidRDefault="00AD04CE" w:rsidP="00160157">
            <w:pPr>
              <w:pStyle w:val="KeinLeerraum"/>
              <w:widowControl w:val="0"/>
              <w:rPr>
                <w:rFonts w:ascii="Agfa Rotis Sans Serif" w:hAnsi="Agfa Rotis Sans Serif" w:cs="Arial"/>
              </w:rPr>
            </w:pPr>
          </w:p>
        </w:tc>
        <w:tc>
          <w:tcPr>
            <w:tcW w:w="6209" w:type="dxa"/>
            <w:gridSpan w:val="2"/>
          </w:tcPr>
          <w:p w14:paraId="5E141856" w14:textId="77777777" w:rsidR="00AD04CE" w:rsidRPr="00FA2CE1" w:rsidRDefault="00AD04CE" w:rsidP="00160157">
            <w:pPr>
              <w:pStyle w:val="KeinLeerraum"/>
              <w:widowControl w:val="0"/>
              <w:rPr>
                <w:rFonts w:ascii="Agfa Rotis Sans Serif" w:hAnsi="Agfa Rotis Sans Serif" w:cs="Arial"/>
              </w:rPr>
            </w:pPr>
          </w:p>
        </w:tc>
      </w:tr>
      <w:tr w:rsidR="00AD04CE" w:rsidRPr="00FA2CE1" w14:paraId="4E630970" w14:textId="77777777" w:rsidTr="00160157">
        <w:tc>
          <w:tcPr>
            <w:tcW w:w="2830" w:type="dxa"/>
          </w:tcPr>
          <w:p w14:paraId="64719035" w14:textId="77777777" w:rsidR="00AD04CE" w:rsidRPr="00FA2CE1" w:rsidRDefault="00AD04CE" w:rsidP="00160157">
            <w:pPr>
              <w:pStyle w:val="KeinLeerraum"/>
              <w:widowControl w:val="0"/>
              <w:rPr>
                <w:rFonts w:ascii="Agfa Rotis Sans Serif" w:hAnsi="Agfa Rotis Sans Serif" w:cs="Arial"/>
              </w:rPr>
            </w:pPr>
            <w:r w:rsidRPr="00FA2CE1">
              <w:rPr>
                <w:rFonts w:ascii="Agfa Rotis Sans Serif" w:hAnsi="Agfa Rotis Sans Serif" w:cs="Arial"/>
              </w:rPr>
              <w:t>Zeugen:</w:t>
            </w:r>
          </w:p>
          <w:p w14:paraId="73B63577" w14:textId="77777777" w:rsidR="00AD04CE" w:rsidRPr="00FA2CE1" w:rsidRDefault="00AD04CE" w:rsidP="00160157">
            <w:pPr>
              <w:pStyle w:val="KeinLeerraum"/>
              <w:widowControl w:val="0"/>
              <w:rPr>
                <w:rFonts w:ascii="Agfa Rotis Sans Serif" w:hAnsi="Agfa Rotis Sans Serif" w:cs="Arial"/>
              </w:rPr>
            </w:pPr>
            <w:r w:rsidRPr="00FA2CE1">
              <w:rPr>
                <w:rFonts w:ascii="Agfa Rotis Sans Serif" w:hAnsi="Agfa Rotis Sans Serif" w:cs="Arial"/>
              </w:rPr>
              <w:t>Namen, Funktion</w:t>
            </w:r>
          </w:p>
          <w:p w14:paraId="302E0BDF" w14:textId="77777777" w:rsidR="00AD04CE" w:rsidRPr="00FA2CE1" w:rsidRDefault="00AD04CE" w:rsidP="00160157">
            <w:pPr>
              <w:pStyle w:val="KeinLeerraum"/>
              <w:widowControl w:val="0"/>
              <w:rPr>
                <w:rFonts w:ascii="Agfa Rotis Sans Serif" w:hAnsi="Agfa Rotis Sans Serif" w:cs="Arial"/>
              </w:rPr>
            </w:pPr>
          </w:p>
          <w:p w14:paraId="718A2461" w14:textId="77777777" w:rsidR="00AD04CE" w:rsidRPr="00FA2CE1" w:rsidRDefault="00AD04CE" w:rsidP="00160157">
            <w:pPr>
              <w:pStyle w:val="KeinLeerraum"/>
              <w:widowControl w:val="0"/>
              <w:rPr>
                <w:rFonts w:ascii="Agfa Rotis Sans Serif" w:hAnsi="Agfa Rotis Sans Serif" w:cs="Arial"/>
              </w:rPr>
            </w:pPr>
          </w:p>
          <w:p w14:paraId="5BA28A2F" w14:textId="77777777" w:rsidR="00AD04CE" w:rsidRPr="00FA2CE1" w:rsidRDefault="00AD04CE" w:rsidP="00160157">
            <w:pPr>
              <w:pStyle w:val="KeinLeerraum"/>
              <w:widowControl w:val="0"/>
              <w:rPr>
                <w:rFonts w:ascii="Agfa Rotis Sans Serif" w:hAnsi="Agfa Rotis Sans Serif" w:cs="Arial"/>
              </w:rPr>
            </w:pPr>
          </w:p>
        </w:tc>
        <w:tc>
          <w:tcPr>
            <w:tcW w:w="6209" w:type="dxa"/>
            <w:gridSpan w:val="2"/>
          </w:tcPr>
          <w:p w14:paraId="059C0B1D" w14:textId="77777777" w:rsidR="00AD04CE" w:rsidRPr="00FA2CE1" w:rsidRDefault="00AD04CE" w:rsidP="00160157">
            <w:pPr>
              <w:pStyle w:val="KeinLeerraum"/>
              <w:widowControl w:val="0"/>
              <w:rPr>
                <w:rFonts w:ascii="Agfa Rotis Sans Serif" w:hAnsi="Agfa Rotis Sans Serif" w:cs="Arial"/>
              </w:rPr>
            </w:pPr>
          </w:p>
        </w:tc>
      </w:tr>
      <w:tr w:rsidR="00AD04CE" w:rsidRPr="00FA2CE1" w14:paraId="79C9DDBE" w14:textId="77777777" w:rsidTr="00160157">
        <w:tc>
          <w:tcPr>
            <w:tcW w:w="2830" w:type="dxa"/>
          </w:tcPr>
          <w:p w14:paraId="486DE67A" w14:textId="307D7A7C" w:rsidR="00AD04CE" w:rsidRPr="00FA2CE1" w:rsidRDefault="00AD04CE" w:rsidP="00160157">
            <w:pPr>
              <w:pStyle w:val="KeinLeerraum"/>
              <w:widowControl w:val="0"/>
              <w:rPr>
                <w:rFonts w:ascii="Agfa Rotis Sans Serif" w:hAnsi="Agfa Rotis Sans Serif" w:cs="Arial"/>
              </w:rPr>
            </w:pPr>
            <w:r w:rsidRPr="00FA2CE1">
              <w:rPr>
                <w:rFonts w:ascii="Agfa Rotis Sans Serif" w:hAnsi="Agfa Rotis Sans Serif" w:cs="Arial"/>
              </w:rPr>
              <w:t>Die Beobachtung/Schilderung</w:t>
            </w:r>
            <w:r w:rsidRPr="00FA2CE1">
              <w:rPr>
                <w:rFonts w:ascii="Agfa Rotis Sans Serif" w:eastAsia="MS Gothic" w:hAnsi="Agfa Rotis Sans Serif" w:cs="Arial"/>
              </w:rPr>
              <w:t xml:space="preserve"> </w:t>
            </w:r>
            <w:r w:rsidRPr="00FA2CE1">
              <w:rPr>
                <w:rFonts w:ascii="Agfa Rotis Sans Serif" w:hAnsi="Agfa Rotis Sans Serif" w:cs="Arial"/>
              </w:rPr>
              <w:t>betrifft eine Situatio</w:t>
            </w:r>
            <w:r w:rsidR="00522398">
              <w:rPr>
                <w:rFonts w:ascii="Agfa Rotis Sans Serif" w:hAnsi="Agfa Rotis Sans Serif" w:cs="Arial"/>
              </w:rPr>
              <w:t>n …</w:t>
            </w:r>
          </w:p>
        </w:tc>
        <w:tc>
          <w:tcPr>
            <w:tcW w:w="3019" w:type="dxa"/>
          </w:tcPr>
          <w:p w14:paraId="3B2FB987" w14:textId="52A6A08E" w:rsidR="00AD04CE" w:rsidRPr="00FA2CE1" w:rsidRDefault="00535784" w:rsidP="00160157">
            <w:pPr>
              <w:pStyle w:val="KeinLeerraum"/>
              <w:widowControl w:val="0"/>
              <w:rPr>
                <w:rFonts w:ascii="Agfa Rotis Sans Serif" w:hAnsi="Agfa Rotis Sans Serif" w:cs="Arial"/>
              </w:rPr>
            </w:pPr>
            <w:r>
              <w:rPr>
                <w:rFonts w:ascii="Agfa Rotis Sans Serif" w:hAnsi="Agfa Rotis Sans Serif" w:cs="Arial"/>
              </w:rPr>
              <w:sym w:font="Wingdings" w:char="F06D"/>
            </w:r>
            <w:r>
              <w:rPr>
                <w:rFonts w:ascii="Agfa Rotis Sans Serif" w:hAnsi="Agfa Rotis Sans Serif" w:cs="Arial"/>
              </w:rPr>
              <w:t xml:space="preserve"> </w:t>
            </w:r>
            <w:r w:rsidR="00AD04CE" w:rsidRPr="00FA2CE1">
              <w:rPr>
                <w:rFonts w:ascii="Agfa Rotis Sans Serif" w:hAnsi="Agfa Rotis Sans Serif" w:cs="Arial"/>
              </w:rPr>
              <w:t xml:space="preserve">intern </w:t>
            </w:r>
            <w:r>
              <w:rPr>
                <w:rFonts w:ascii="Agfa Rotis Sans Serif" w:hAnsi="Agfa Rotis Sans Serif" w:cs="Arial"/>
              </w:rPr>
              <w:br/>
            </w:r>
            <w:r w:rsidR="00AD04CE" w:rsidRPr="00FA2CE1">
              <w:rPr>
                <w:rFonts w:ascii="Agfa Rotis Sans Serif" w:hAnsi="Agfa Rotis Sans Serif" w:cs="Arial"/>
              </w:rPr>
              <w:t>(z.B. Angebote Kirchengemeinde oder Dekanat…)</w:t>
            </w:r>
            <w:r w:rsidR="00522398">
              <w:rPr>
                <w:rFonts w:ascii="Agfa Rotis Sans Serif" w:hAnsi="Agfa Rotis Sans Serif" w:cs="Arial"/>
              </w:rPr>
              <w:t xml:space="preserve"> </w:t>
            </w:r>
          </w:p>
        </w:tc>
        <w:tc>
          <w:tcPr>
            <w:tcW w:w="3190" w:type="dxa"/>
          </w:tcPr>
          <w:p w14:paraId="174CD667" w14:textId="3E29B951" w:rsidR="00AD04CE" w:rsidRPr="00522398" w:rsidRDefault="00535784" w:rsidP="00160157">
            <w:pPr>
              <w:widowControl w:val="0"/>
              <w:spacing w:after="0" w:line="240" w:lineRule="auto"/>
              <w:rPr>
                <w:rFonts w:cs="Arial"/>
              </w:rPr>
            </w:pPr>
            <w:r>
              <w:rPr>
                <w:rFonts w:cs="Arial"/>
              </w:rPr>
              <w:sym w:font="Wingdings" w:char="F06D"/>
            </w:r>
            <w:r>
              <w:rPr>
                <w:rFonts w:cs="Arial"/>
              </w:rPr>
              <w:t xml:space="preserve"> </w:t>
            </w:r>
            <w:r w:rsidR="00AD04CE" w:rsidRPr="00FA2CE1">
              <w:rPr>
                <w:rFonts w:cs="Arial"/>
              </w:rPr>
              <w:t xml:space="preserve">extern </w:t>
            </w:r>
            <w:r>
              <w:rPr>
                <w:rFonts w:cs="Arial"/>
              </w:rPr>
              <w:br/>
            </w:r>
            <w:r w:rsidR="00AD04CE" w:rsidRPr="00FA2CE1">
              <w:rPr>
                <w:rFonts w:cs="Arial"/>
              </w:rPr>
              <w:t>(z.B. Familie, Freundeskreis, andere Vereine…)</w:t>
            </w:r>
          </w:p>
        </w:tc>
      </w:tr>
      <w:tr w:rsidR="00AD04CE" w:rsidRPr="00FA2CE1" w14:paraId="7E485B02" w14:textId="77777777" w:rsidTr="00160157">
        <w:tc>
          <w:tcPr>
            <w:tcW w:w="2830" w:type="dxa"/>
          </w:tcPr>
          <w:p w14:paraId="504CC84B" w14:textId="77777777" w:rsidR="00AD04CE" w:rsidRPr="00FA2CE1" w:rsidRDefault="00AD04CE" w:rsidP="00160157">
            <w:pPr>
              <w:pStyle w:val="KeinLeerraum"/>
              <w:widowControl w:val="0"/>
              <w:rPr>
                <w:rFonts w:ascii="Agfa Rotis Sans Serif" w:hAnsi="Agfa Rotis Sans Serif" w:cs="Arial"/>
              </w:rPr>
            </w:pPr>
            <w:r w:rsidRPr="00FA2CE1">
              <w:rPr>
                <w:rFonts w:ascii="Agfa Rotis Sans Serif" w:hAnsi="Agfa Rotis Sans Serif" w:cs="Arial"/>
              </w:rPr>
              <w:t>Wo und wann?</w:t>
            </w:r>
          </w:p>
          <w:p w14:paraId="2CACD245" w14:textId="77777777" w:rsidR="00AD04CE" w:rsidRPr="00FA2CE1" w:rsidRDefault="00AD04CE" w:rsidP="00160157">
            <w:pPr>
              <w:pStyle w:val="KeinLeerraum"/>
              <w:widowControl w:val="0"/>
              <w:rPr>
                <w:rFonts w:ascii="Agfa Rotis Sans Serif" w:hAnsi="Agfa Rotis Sans Serif" w:cs="Arial"/>
              </w:rPr>
            </w:pPr>
            <w:r w:rsidRPr="00FA2CE1">
              <w:rPr>
                <w:rFonts w:ascii="Agfa Rotis Sans Serif" w:hAnsi="Agfa Rotis Sans Serif" w:cs="Arial"/>
              </w:rPr>
              <w:t>(Örtlichkeit möglichst genau, Datum der Beobachtungen)</w:t>
            </w:r>
          </w:p>
          <w:p w14:paraId="7D0B5F8E" w14:textId="77777777" w:rsidR="00AD04CE" w:rsidRPr="00FA2CE1" w:rsidRDefault="00AD04CE" w:rsidP="00160157">
            <w:pPr>
              <w:pStyle w:val="KeinLeerraum"/>
              <w:widowControl w:val="0"/>
              <w:rPr>
                <w:rFonts w:ascii="Agfa Rotis Sans Serif" w:hAnsi="Agfa Rotis Sans Serif" w:cs="Arial"/>
              </w:rPr>
            </w:pPr>
          </w:p>
        </w:tc>
        <w:tc>
          <w:tcPr>
            <w:tcW w:w="6209" w:type="dxa"/>
            <w:gridSpan w:val="2"/>
          </w:tcPr>
          <w:p w14:paraId="385DB728" w14:textId="77777777" w:rsidR="00AD04CE" w:rsidRPr="00FA2CE1" w:rsidRDefault="00AD04CE" w:rsidP="00160157">
            <w:pPr>
              <w:pStyle w:val="KeinLeerraum"/>
              <w:widowControl w:val="0"/>
              <w:rPr>
                <w:rFonts w:ascii="Agfa Rotis Sans Serif" w:hAnsi="Agfa Rotis Sans Serif" w:cs="Arial"/>
              </w:rPr>
            </w:pPr>
          </w:p>
        </w:tc>
      </w:tr>
      <w:tr w:rsidR="00AD04CE" w:rsidRPr="00FA2CE1" w14:paraId="56583B5B" w14:textId="77777777" w:rsidTr="00160157">
        <w:tc>
          <w:tcPr>
            <w:tcW w:w="2830" w:type="dxa"/>
          </w:tcPr>
          <w:p w14:paraId="38D867FE" w14:textId="77777777" w:rsidR="00AD04CE" w:rsidRPr="00FA2CE1" w:rsidRDefault="00AD04CE" w:rsidP="00160157">
            <w:pPr>
              <w:pStyle w:val="KeinLeerraum"/>
              <w:widowControl w:val="0"/>
              <w:rPr>
                <w:rFonts w:ascii="Agfa Rotis Sans Serif" w:hAnsi="Agfa Rotis Sans Serif" w:cs="Arial"/>
              </w:rPr>
            </w:pPr>
            <w:r w:rsidRPr="00FA2CE1">
              <w:rPr>
                <w:rFonts w:ascii="Agfa Rotis Sans Serif" w:hAnsi="Agfa Rotis Sans Serif" w:cs="Arial"/>
              </w:rPr>
              <w:t>Wer war beteiligt?</w:t>
            </w:r>
          </w:p>
          <w:p w14:paraId="611A564F" w14:textId="77777777" w:rsidR="00AD04CE" w:rsidRPr="00FA2CE1" w:rsidRDefault="00AD04CE" w:rsidP="00160157">
            <w:pPr>
              <w:pStyle w:val="KeinLeerraum"/>
              <w:widowControl w:val="0"/>
              <w:rPr>
                <w:rFonts w:ascii="Agfa Rotis Sans Serif" w:hAnsi="Agfa Rotis Sans Serif" w:cs="Arial"/>
              </w:rPr>
            </w:pPr>
            <w:r w:rsidRPr="00FA2CE1">
              <w:rPr>
                <w:rFonts w:ascii="Agfa Rotis Sans Serif" w:hAnsi="Agfa Rotis Sans Serif" w:cs="Arial"/>
              </w:rPr>
              <w:t>(auch Zeugen)</w:t>
            </w:r>
          </w:p>
          <w:p w14:paraId="4A6E0923" w14:textId="77777777" w:rsidR="00AD04CE" w:rsidRPr="00FA2CE1" w:rsidRDefault="00AD04CE" w:rsidP="00160157">
            <w:pPr>
              <w:pStyle w:val="KeinLeerraum"/>
              <w:widowControl w:val="0"/>
              <w:rPr>
                <w:rFonts w:ascii="Agfa Rotis Sans Serif" w:hAnsi="Agfa Rotis Sans Serif" w:cs="Arial"/>
              </w:rPr>
            </w:pPr>
          </w:p>
          <w:p w14:paraId="7A6167E4" w14:textId="77777777" w:rsidR="00AD04CE" w:rsidRPr="00FA2CE1" w:rsidRDefault="00AD04CE" w:rsidP="00160157">
            <w:pPr>
              <w:pStyle w:val="KeinLeerraum"/>
              <w:widowControl w:val="0"/>
              <w:rPr>
                <w:rFonts w:ascii="Agfa Rotis Sans Serif" w:hAnsi="Agfa Rotis Sans Serif" w:cs="Arial"/>
              </w:rPr>
            </w:pPr>
          </w:p>
          <w:p w14:paraId="05DB906A" w14:textId="77777777" w:rsidR="00AD04CE" w:rsidRPr="00FA2CE1" w:rsidRDefault="00AD04CE" w:rsidP="00160157">
            <w:pPr>
              <w:pStyle w:val="KeinLeerraum"/>
              <w:widowControl w:val="0"/>
              <w:rPr>
                <w:rFonts w:ascii="Agfa Rotis Sans Serif" w:hAnsi="Agfa Rotis Sans Serif" w:cs="Arial"/>
              </w:rPr>
            </w:pPr>
          </w:p>
        </w:tc>
        <w:tc>
          <w:tcPr>
            <w:tcW w:w="6209" w:type="dxa"/>
            <w:gridSpan w:val="2"/>
          </w:tcPr>
          <w:p w14:paraId="533FEC47" w14:textId="77777777" w:rsidR="00AD04CE" w:rsidRPr="00FA2CE1" w:rsidRDefault="00AD04CE" w:rsidP="00160157">
            <w:pPr>
              <w:pStyle w:val="KeinLeerraum"/>
              <w:widowControl w:val="0"/>
              <w:rPr>
                <w:rFonts w:ascii="Agfa Rotis Sans Serif" w:hAnsi="Agfa Rotis Sans Serif" w:cs="Arial"/>
              </w:rPr>
            </w:pPr>
          </w:p>
        </w:tc>
      </w:tr>
      <w:tr w:rsidR="00AD04CE" w:rsidRPr="00FA2CE1" w14:paraId="3AEC57EA" w14:textId="77777777" w:rsidTr="00160157">
        <w:tc>
          <w:tcPr>
            <w:tcW w:w="2830" w:type="dxa"/>
          </w:tcPr>
          <w:p w14:paraId="11E9EA8D" w14:textId="77777777" w:rsidR="00AD04CE" w:rsidRPr="00FA2CE1" w:rsidRDefault="00AD04CE" w:rsidP="00160157">
            <w:pPr>
              <w:pStyle w:val="KeinLeerraum"/>
              <w:widowControl w:val="0"/>
              <w:rPr>
                <w:rFonts w:ascii="Agfa Rotis Sans Serif" w:hAnsi="Agfa Rotis Sans Serif" w:cs="Arial"/>
              </w:rPr>
            </w:pPr>
            <w:r w:rsidRPr="00FA2CE1">
              <w:rPr>
                <w:rFonts w:ascii="Agfa Rotis Sans Serif" w:hAnsi="Agfa Rotis Sans Serif" w:cs="Arial"/>
              </w:rPr>
              <w:t>Was wurde genau beobachtet bzw. berichtet?</w:t>
            </w:r>
          </w:p>
          <w:p w14:paraId="55D7EA8E" w14:textId="77777777" w:rsidR="00AD04CE" w:rsidRPr="00FA2CE1" w:rsidRDefault="00AD04CE" w:rsidP="00160157">
            <w:pPr>
              <w:pStyle w:val="KeinLeerraum"/>
              <w:widowControl w:val="0"/>
              <w:rPr>
                <w:rFonts w:ascii="Agfa Rotis Sans Serif" w:hAnsi="Agfa Rotis Sans Serif" w:cs="Arial"/>
              </w:rPr>
            </w:pPr>
          </w:p>
          <w:p w14:paraId="574E206D" w14:textId="77777777" w:rsidR="00AD04CE" w:rsidRPr="00FA2CE1" w:rsidRDefault="00AD04CE" w:rsidP="00160157">
            <w:pPr>
              <w:pStyle w:val="KeinLeerraum"/>
              <w:widowControl w:val="0"/>
              <w:rPr>
                <w:rFonts w:ascii="Agfa Rotis Sans Serif" w:hAnsi="Agfa Rotis Sans Serif" w:cs="Arial"/>
              </w:rPr>
            </w:pPr>
          </w:p>
          <w:p w14:paraId="6B3EE371" w14:textId="77777777" w:rsidR="00AD04CE" w:rsidRPr="00FA2CE1" w:rsidRDefault="00AD04CE" w:rsidP="00160157">
            <w:pPr>
              <w:pStyle w:val="KeinLeerraum"/>
              <w:widowControl w:val="0"/>
              <w:rPr>
                <w:rFonts w:ascii="Agfa Rotis Sans Serif" w:hAnsi="Agfa Rotis Sans Serif" w:cs="Arial"/>
              </w:rPr>
            </w:pPr>
          </w:p>
          <w:p w14:paraId="66A84AD4" w14:textId="77777777" w:rsidR="00AD04CE" w:rsidRPr="00FA2CE1" w:rsidRDefault="00AD04CE" w:rsidP="00160157">
            <w:pPr>
              <w:pStyle w:val="KeinLeerraum"/>
              <w:widowControl w:val="0"/>
              <w:rPr>
                <w:rFonts w:ascii="Agfa Rotis Sans Serif" w:hAnsi="Agfa Rotis Sans Serif" w:cs="Arial"/>
              </w:rPr>
            </w:pPr>
          </w:p>
          <w:p w14:paraId="614B8CB1" w14:textId="77777777" w:rsidR="00AD04CE" w:rsidRPr="00FA2CE1" w:rsidRDefault="00AD04CE" w:rsidP="00160157">
            <w:pPr>
              <w:pStyle w:val="KeinLeerraum"/>
              <w:widowControl w:val="0"/>
              <w:rPr>
                <w:rFonts w:ascii="Agfa Rotis Sans Serif" w:hAnsi="Agfa Rotis Sans Serif" w:cs="Arial"/>
              </w:rPr>
            </w:pPr>
          </w:p>
          <w:p w14:paraId="2A614ECC" w14:textId="77777777" w:rsidR="00AD04CE" w:rsidRPr="00FA2CE1" w:rsidRDefault="00AD04CE" w:rsidP="00160157">
            <w:pPr>
              <w:pStyle w:val="KeinLeerraum"/>
              <w:widowControl w:val="0"/>
              <w:rPr>
                <w:rFonts w:ascii="Agfa Rotis Sans Serif" w:hAnsi="Agfa Rotis Sans Serif" w:cs="Arial"/>
              </w:rPr>
            </w:pPr>
          </w:p>
        </w:tc>
        <w:tc>
          <w:tcPr>
            <w:tcW w:w="6209" w:type="dxa"/>
            <w:gridSpan w:val="2"/>
          </w:tcPr>
          <w:p w14:paraId="7218C28C" w14:textId="77777777" w:rsidR="00AD04CE" w:rsidRPr="00FA2CE1" w:rsidRDefault="00AD04CE" w:rsidP="00160157">
            <w:pPr>
              <w:pStyle w:val="KeinLeerraum"/>
              <w:widowControl w:val="0"/>
              <w:rPr>
                <w:rFonts w:ascii="Agfa Rotis Sans Serif" w:hAnsi="Agfa Rotis Sans Serif" w:cs="Arial"/>
              </w:rPr>
            </w:pPr>
          </w:p>
        </w:tc>
      </w:tr>
      <w:tr w:rsidR="00AD04CE" w:rsidRPr="00FA2CE1" w14:paraId="26D054D0" w14:textId="77777777" w:rsidTr="00160157">
        <w:tc>
          <w:tcPr>
            <w:tcW w:w="2830" w:type="dxa"/>
          </w:tcPr>
          <w:p w14:paraId="17F58AF2" w14:textId="77777777" w:rsidR="00AD04CE" w:rsidRPr="00FA2CE1" w:rsidRDefault="00AD04CE" w:rsidP="00160157">
            <w:pPr>
              <w:pStyle w:val="KeinLeerraum"/>
              <w:widowControl w:val="0"/>
              <w:rPr>
                <w:rFonts w:ascii="Agfa Rotis Sans Serif" w:hAnsi="Agfa Rotis Sans Serif" w:cs="Arial"/>
              </w:rPr>
            </w:pPr>
            <w:r w:rsidRPr="00FA2CE1">
              <w:rPr>
                <w:rFonts w:ascii="Agfa Rotis Sans Serif" w:hAnsi="Agfa Rotis Sans Serif" w:cs="Arial"/>
              </w:rPr>
              <w:t>Mit wem wurde schon darüber gesprochen?</w:t>
            </w:r>
          </w:p>
          <w:p w14:paraId="41E01EB6" w14:textId="77777777" w:rsidR="00AD04CE" w:rsidRPr="00FA2CE1" w:rsidRDefault="00AD04CE" w:rsidP="00160157">
            <w:pPr>
              <w:pStyle w:val="KeinLeerraum"/>
              <w:widowControl w:val="0"/>
              <w:rPr>
                <w:rFonts w:ascii="Agfa Rotis Sans Serif" w:hAnsi="Agfa Rotis Sans Serif" w:cs="Arial"/>
              </w:rPr>
            </w:pPr>
          </w:p>
          <w:p w14:paraId="4E06F9D1" w14:textId="77777777" w:rsidR="00AD04CE" w:rsidRPr="00FA2CE1" w:rsidRDefault="00AD04CE" w:rsidP="00160157">
            <w:pPr>
              <w:pStyle w:val="KeinLeerraum"/>
              <w:widowControl w:val="0"/>
              <w:rPr>
                <w:rFonts w:ascii="Agfa Rotis Sans Serif" w:hAnsi="Agfa Rotis Sans Serif" w:cs="Arial"/>
              </w:rPr>
            </w:pPr>
          </w:p>
          <w:p w14:paraId="7CAAAEA0" w14:textId="77777777" w:rsidR="00AD04CE" w:rsidRPr="00FA2CE1" w:rsidRDefault="00AD04CE" w:rsidP="00160157">
            <w:pPr>
              <w:pStyle w:val="KeinLeerraum"/>
              <w:widowControl w:val="0"/>
              <w:rPr>
                <w:rFonts w:ascii="Agfa Rotis Sans Serif" w:hAnsi="Agfa Rotis Sans Serif" w:cs="Arial"/>
              </w:rPr>
            </w:pPr>
          </w:p>
          <w:p w14:paraId="3AFA18F3" w14:textId="77777777" w:rsidR="00AD04CE" w:rsidRPr="00FA2CE1" w:rsidRDefault="00AD04CE" w:rsidP="00160157">
            <w:pPr>
              <w:pStyle w:val="KeinLeerraum"/>
              <w:widowControl w:val="0"/>
              <w:rPr>
                <w:rFonts w:ascii="Agfa Rotis Sans Serif" w:hAnsi="Agfa Rotis Sans Serif" w:cs="Arial"/>
              </w:rPr>
            </w:pPr>
          </w:p>
        </w:tc>
        <w:tc>
          <w:tcPr>
            <w:tcW w:w="6209" w:type="dxa"/>
            <w:gridSpan w:val="2"/>
          </w:tcPr>
          <w:p w14:paraId="279C009D" w14:textId="77777777" w:rsidR="00AD04CE" w:rsidRPr="00FA2CE1" w:rsidRDefault="00AD04CE" w:rsidP="00160157">
            <w:pPr>
              <w:pStyle w:val="KeinLeerraum"/>
              <w:widowControl w:val="0"/>
              <w:rPr>
                <w:rFonts w:ascii="Agfa Rotis Sans Serif" w:hAnsi="Agfa Rotis Sans Serif" w:cs="Arial"/>
              </w:rPr>
            </w:pPr>
          </w:p>
        </w:tc>
      </w:tr>
      <w:tr w:rsidR="00AD04CE" w:rsidRPr="00FA2CE1" w14:paraId="73CD6459" w14:textId="77777777" w:rsidTr="00160157">
        <w:tc>
          <w:tcPr>
            <w:tcW w:w="9039" w:type="dxa"/>
            <w:gridSpan w:val="3"/>
            <w:tcBorders>
              <w:left w:val="nil"/>
              <w:right w:val="nil"/>
            </w:tcBorders>
          </w:tcPr>
          <w:p w14:paraId="215277DF" w14:textId="77777777" w:rsidR="00AD04CE" w:rsidRPr="00FA2CE1" w:rsidRDefault="00AD04CE" w:rsidP="00160157">
            <w:pPr>
              <w:pStyle w:val="KeinLeerraum"/>
              <w:widowControl w:val="0"/>
              <w:rPr>
                <w:rFonts w:ascii="Agfa Rotis Sans Serif" w:hAnsi="Agfa Rotis Sans Serif" w:cs="Arial"/>
              </w:rPr>
            </w:pPr>
          </w:p>
        </w:tc>
      </w:tr>
      <w:tr w:rsidR="00AD04CE" w:rsidRPr="00FA2CE1" w14:paraId="755DCF5C" w14:textId="77777777" w:rsidTr="00160157">
        <w:tc>
          <w:tcPr>
            <w:tcW w:w="2830" w:type="dxa"/>
          </w:tcPr>
          <w:p w14:paraId="298FAF55" w14:textId="6B207514" w:rsidR="00AD04CE" w:rsidRPr="00FA2CE1" w:rsidRDefault="00AD04CE" w:rsidP="00160157">
            <w:pPr>
              <w:pStyle w:val="KeinLeerraum"/>
              <w:widowControl w:val="0"/>
              <w:rPr>
                <w:rFonts w:ascii="Agfa Rotis Sans Serif" w:hAnsi="Agfa Rotis Sans Serif" w:cs="Arial"/>
              </w:rPr>
            </w:pPr>
            <w:r w:rsidRPr="00FA2CE1">
              <w:rPr>
                <w:rFonts w:ascii="Agfa Rotis Sans Serif" w:hAnsi="Agfa Rotis Sans Serif" w:cs="Arial"/>
              </w:rPr>
              <w:t xml:space="preserve">Ist der Schutz </w:t>
            </w:r>
            <w:proofErr w:type="spellStart"/>
            <w:proofErr w:type="gramStart"/>
            <w:r w:rsidRPr="00FA2CE1">
              <w:rPr>
                <w:rFonts w:ascii="Agfa Rotis Sans Serif" w:hAnsi="Agfa Rotis Sans Serif" w:cs="Arial"/>
              </w:rPr>
              <w:t>des</w:t>
            </w:r>
            <w:r w:rsidR="00522398">
              <w:rPr>
                <w:rFonts w:ascii="Agfa Rotis Sans Serif" w:hAnsi="Agfa Rotis Sans Serif" w:cs="Arial"/>
              </w:rPr>
              <w:t>:der</w:t>
            </w:r>
            <w:proofErr w:type="spellEnd"/>
            <w:proofErr w:type="gramEnd"/>
            <w:r w:rsidRPr="00FA2CE1">
              <w:rPr>
                <w:rFonts w:ascii="Agfa Rotis Sans Serif" w:hAnsi="Agfa Rotis Sans Serif" w:cs="Arial"/>
              </w:rPr>
              <w:t xml:space="preserve"> Betroffenen gewährleistet?</w:t>
            </w:r>
          </w:p>
          <w:p w14:paraId="0846133E" w14:textId="77777777" w:rsidR="00AD04CE" w:rsidRPr="00FA2CE1" w:rsidRDefault="00AD04CE" w:rsidP="00160157">
            <w:pPr>
              <w:pStyle w:val="KeinLeerraum"/>
              <w:widowControl w:val="0"/>
              <w:rPr>
                <w:rFonts w:ascii="Agfa Rotis Sans Serif" w:hAnsi="Agfa Rotis Sans Serif"/>
              </w:rPr>
            </w:pPr>
          </w:p>
          <w:p w14:paraId="035CF051" w14:textId="77777777" w:rsidR="00AD04CE" w:rsidRPr="00FA2CE1" w:rsidRDefault="00AD04CE" w:rsidP="00160157">
            <w:pPr>
              <w:pStyle w:val="KeinLeerraum"/>
              <w:widowControl w:val="0"/>
              <w:rPr>
                <w:rFonts w:ascii="Agfa Rotis Sans Serif" w:hAnsi="Agfa Rotis Sans Serif"/>
              </w:rPr>
            </w:pPr>
          </w:p>
        </w:tc>
        <w:tc>
          <w:tcPr>
            <w:tcW w:w="6209" w:type="dxa"/>
            <w:gridSpan w:val="2"/>
          </w:tcPr>
          <w:p w14:paraId="1F7C0F25" w14:textId="77777777" w:rsidR="00AD04CE" w:rsidRPr="00FA2CE1" w:rsidRDefault="00AD04CE" w:rsidP="00160157">
            <w:pPr>
              <w:pStyle w:val="KeinLeerraum"/>
              <w:widowControl w:val="0"/>
              <w:rPr>
                <w:rFonts w:ascii="Agfa Rotis Sans Serif" w:hAnsi="Agfa Rotis Sans Serif" w:cs="Arial"/>
              </w:rPr>
            </w:pPr>
          </w:p>
        </w:tc>
      </w:tr>
      <w:tr w:rsidR="00AD04CE" w:rsidRPr="00FA2CE1" w14:paraId="14C54600" w14:textId="77777777" w:rsidTr="00160157">
        <w:tc>
          <w:tcPr>
            <w:tcW w:w="2830" w:type="dxa"/>
          </w:tcPr>
          <w:p w14:paraId="2AE90338" w14:textId="77777777" w:rsidR="00AD04CE" w:rsidRPr="00FA2CE1" w:rsidRDefault="00AD04CE" w:rsidP="00160157">
            <w:pPr>
              <w:pStyle w:val="KeinLeerraum"/>
              <w:widowControl w:val="0"/>
              <w:rPr>
                <w:rFonts w:ascii="Agfa Rotis Sans Serif" w:hAnsi="Agfa Rotis Sans Serif" w:cs="Arial"/>
              </w:rPr>
            </w:pPr>
            <w:r w:rsidRPr="00FA2CE1">
              <w:rPr>
                <w:rFonts w:ascii="Agfa Rotis Sans Serif" w:hAnsi="Agfa Rotis Sans Serif" w:cs="Arial"/>
              </w:rPr>
              <w:t>Gibt es einen Anlass für ärztliche Abklärung?</w:t>
            </w:r>
          </w:p>
          <w:p w14:paraId="482D4C7E" w14:textId="77777777" w:rsidR="00AD04CE" w:rsidRPr="00FA2CE1" w:rsidRDefault="00AD04CE" w:rsidP="00160157">
            <w:pPr>
              <w:pStyle w:val="KeinLeerraum"/>
              <w:widowControl w:val="0"/>
              <w:rPr>
                <w:rFonts w:ascii="Agfa Rotis Sans Serif" w:hAnsi="Agfa Rotis Sans Serif" w:cs="Arial"/>
              </w:rPr>
            </w:pPr>
          </w:p>
          <w:p w14:paraId="0CDC4CC0" w14:textId="77777777" w:rsidR="00AD04CE" w:rsidRPr="00FA2CE1" w:rsidRDefault="00AD04CE" w:rsidP="00160157">
            <w:pPr>
              <w:pStyle w:val="KeinLeerraum"/>
              <w:widowControl w:val="0"/>
              <w:rPr>
                <w:rFonts w:ascii="Agfa Rotis Sans Serif" w:hAnsi="Agfa Rotis Sans Serif" w:cs="Arial"/>
              </w:rPr>
            </w:pPr>
          </w:p>
        </w:tc>
        <w:tc>
          <w:tcPr>
            <w:tcW w:w="6209" w:type="dxa"/>
            <w:gridSpan w:val="2"/>
          </w:tcPr>
          <w:p w14:paraId="7A792675" w14:textId="77777777" w:rsidR="00AD04CE" w:rsidRPr="00FA2CE1" w:rsidRDefault="00AD04CE" w:rsidP="00160157">
            <w:pPr>
              <w:pStyle w:val="KeinLeerraum"/>
              <w:widowControl w:val="0"/>
              <w:rPr>
                <w:rFonts w:ascii="Agfa Rotis Sans Serif" w:hAnsi="Agfa Rotis Sans Serif" w:cs="Arial"/>
              </w:rPr>
            </w:pPr>
          </w:p>
        </w:tc>
      </w:tr>
      <w:tr w:rsidR="00AD04CE" w:rsidRPr="00FA2CE1" w14:paraId="5E5D0FEC" w14:textId="77777777" w:rsidTr="00160157">
        <w:tc>
          <w:tcPr>
            <w:tcW w:w="2830" w:type="dxa"/>
          </w:tcPr>
          <w:p w14:paraId="6F1B2C43" w14:textId="763A2574" w:rsidR="00AD04CE" w:rsidRPr="00FA2CE1" w:rsidRDefault="00AD04CE" w:rsidP="00160157">
            <w:pPr>
              <w:pStyle w:val="KeinLeerraum"/>
              <w:widowControl w:val="0"/>
              <w:rPr>
                <w:rFonts w:ascii="Agfa Rotis Sans Serif" w:hAnsi="Agfa Rotis Sans Serif" w:cs="Arial"/>
              </w:rPr>
            </w:pPr>
            <w:r w:rsidRPr="00FA2CE1">
              <w:rPr>
                <w:rFonts w:ascii="Agfa Rotis Sans Serif" w:hAnsi="Agfa Rotis Sans Serif" w:cs="Arial"/>
              </w:rPr>
              <w:t xml:space="preserve">mögliche Unterstützung </w:t>
            </w:r>
            <w:r w:rsidR="00522398">
              <w:rPr>
                <w:rFonts w:ascii="Agfa Rotis Sans Serif" w:hAnsi="Agfa Rotis Sans Serif" w:cs="Arial"/>
              </w:rPr>
              <w:t>von</w:t>
            </w:r>
            <w:r w:rsidRPr="00FA2CE1">
              <w:rPr>
                <w:rFonts w:ascii="Agfa Rotis Sans Serif" w:hAnsi="Agfa Rotis Sans Serif" w:cs="Arial"/>
              </w:rPr>
              <w:t xml:space="preserve"> Betroffenen aus </w:t>
            </w:r>
            <w:proofErr w:type="spellStart"/>
            <w:proofErr w:type="gramStart"/>
            <w:r w:rsidRPr="00FA2CE1">
              <w:rPr>
                <w:rFonts w:ascii="Agfa Rotis Sans Serif" w:hAnsi="Agfa Rotis Sans Serif" w:cs="Arial"/>
              </w:rPr>
              <w:t>deren</w:t>
            </w:r>
            <w:r w:rsidR="00522398">
              <w:rPr>
                <w:rFonts w:ascii="Agfa Rotis Sans Serif" w:hAnsi="Agfa Rotis Sans Serif" w:cs="Arial"/>
              </w:rPr>
              <w:t>:</w:t>
            </w:r>
            <w:r w:rsidRPr="00FA2CE1">
              <w:rPr>
                <w:rFonts w:ascii="Agfa Rotis Sans Serif" w:hAnsi="Agfa Rotis Sans Serif" w:cs="Arial"/>
              </w:rPr>
              <w:t>dessen</w:t>
            </w:r>
            <w:proofErr w:type="spellEnd"/>
            <w:proofErr w:type="gramEnd"/>
            <w:r w:rsidRPr="00FA2CE1">
              <w:rPr>
                <w:rFonts w:ascii="Agfa Rotis Sans Serif" w:hAnsi="Agfa Rotis Sans Serif" w:cs="Arial"/>
              </w:rPr>
              <w:t xml:space="preserve"> Umfeld</w:t>
            </w:r>
          </w:p>
          <w:p w14:paraId="007E0460" w14:textId="77777777" w:rsidR="00AD04CE" w:rsidRPr="00FA2CE1" w:rsidRDefault="00AD04CE" w:rsidP="00160157">
            <w:pPr>
              <w:pStyle w:val="KeinLeerraum"/>
              <w:widowControl w:val="0"/>
              <w:rPr>
                <w:rFonts w:ascii="Agfa Rotis Sans Serif" w:hAnsi="Agfa Rotis Sans Serif" w:cs="Arial"/>
              </w:rPr>
            </w:pPr>
          </w:p>
        </w:tc>
        <w:tc>
          <w:tcPr>
            <w:tcW w:w="6209" w:type="dxa"/>
            <w:gridSpan w:val="2"/>
          </w:tcPr>
          <w:p w14:paraId="7D7A7811" w14:textId="77777777" w:rsidR="00AD04CE" w:rsidRPr="00FA2CE1" w:rsidRDefault="00AD04CE" w:rsidP="00160157">
            <w:pPr>
              <w:pStyle w:val="KeinLeerraum"/>
              <w:widowControl w:val="0"/>
              <w:rPr>
                <w:rFonts w:ascii="Agfa Rotis Sans Serif" w:hAnsi="Agfa Rotis Sans Serif" w:cs="Arial"/>
              </w:rPr>
            </w:pPr>
          </w:p>
        </w:tc>
      </w:tr>
      <w:tr w:rsidR="00AD04CE" w:rsidRPr="00FA2CE1" w14:paraId="63049C61" w14:textId="77777777" w:rsidTr="00160157">
        <w:tc>
          <w:tcPr>
            <w:tcW w:w="2830" w:type="dxa"/>
          </w:tcPr>
          <w:p w14:paraId="3338BDC2" w14:textId="5E8E20B4" w:rsidR="00AD04CE" w:rsidRPr="00FA2CE1" w:rsidRDefault="00AD04CE" w:rsidP="00160157">
            <w:pPr>
              <w:pStyle w:val="KeinLeerraum"/>
              <w:widowControl w:val="0"/>
              <w:rPr>
                <w:rFonts w:ascii="Agfa Rotis Sans Serif" w:hAnsi="Agfa Rotis Sans Serif" w:cs="Arial"/>
              </w:rPr>
            </w:pPr>
            <w:r w:rsidRPr="00FA2CE1">
              <w:rPr>
                <w:rFonts w:ascii="Agfa Rotis Sans Serif" w:hAnsi="Agfa Rotis Sans Serif" w:cs="Arial"/>
              </w:rPr>
              <w:t>mögliche Gefahren für Betroffene durch eigene Handlungen und Vorgehensweisen</w:t>
            </w:r>
          </w:p>
          <w:p w14:paraId="22D479F8" w14:textId="77777777" w:rsidR="00AD04CE" w:rsidRPr="00FA2CE1" w:rsidRDefault="00AD04CE" w:rsidP="00160157">
            <w:pPr>
              <w:pStyle w:val="KeinLeerraum"/>
              <w:widowControl w:val="0"/>
              <w:rPr>
                <w:rFonts w:ascii="Agfa Rotis Sans Serif" w:hAnsi="Agfa Rotis Sans Serif" w:cs="Arial"/>
              </w:rPr>
            </w:pPr>
          </w:p>
        </w:tc>
        <w:tc>
          <w:tcPr>
            <w:tcW w:w="6209" w:type="dxa"/>
            <w:gridSpan w:val="2"/>
          </w:tcPr>
          <w:p w14:paraId="4C57E54D" w14:textId="77777777" w:rsidR="00AD04CE" w:rsidRPr="00FA2CE1" w:rsidRDefault="00AD04CE" w:rsidP="00160157">
            <w:pPr>
              <w:pStyle w:val="KeinLeerraum"/>
              <w:widowControl w:val="0"/>
              <w:rPr>
                <w:rFonts w:ascii="Agfa Rotis Sans Serif" w:hAnsi="Agfa Rotis Sans Serif" w:cs="Arial"/>
              </w:rPr>
            </w:pPr>
          </w:p>
        </w:tc>
      </w:tr>
      <w:tr w:rsidR="00AD04CE" w:rsidRPr="00FA2CE1" w14:paraId="5F750957" w14:textId="77777777" w:rsidTr="00160157">
        <w:tc>
          <w:tcPr>
            <w:tcW w:w="2830" w:type="dxa"/>
          </w:tcPr>
          <w:p w14:paraId="42F0142C" w14:textId="77777777" w:rsidR="00AD04CE" w:rsidRPr="00FA2CE1" w:rsidRDefault="00AD04CE" w:rsidP="00160157">
            <w:pPr>
              <w:pStyle w:val="KeinLeerraum"/>
              <w:widowControl w:val="0"/>
              <w:rPr>
                <w:rFonts w:ascii="Agfa Rotis Sans Serif" w:hAnsi="Agfa Rotis Sans Serif" w:cs="Arial"/>
              </w:rPr>
            </w:pPr>
            <w:r w:rsidRPr="00FA2CE1">
              <w:rPr>
                <w:rFonts w:ascii="Agfa Rotis Sans Serif" w:hAnsi="Agfa Rotis Sans Serif" w:cs="Arial"/>
              </w:rPr>
              <w:t>Welche Maßnahmen wurden bereits ergriffen?</w:t>
            </w:r>
          </w:p>
          <w:p w14:paraId="0F42BB26" w14:textId="77777777" w:rsidR="00AD04CE" w:rsidRPr="00FA2CE1" w:rsidRDefault="00AD04CE" w:rsidP="00160157">
            <w:pPr>
              <w:pStyle w:val="KeinLeerraum"/>
              <w:widowControl w:val="0"/>
              <w:rPr>
                <w:rFonts w:ascii="Agfa Rotis Sans Serif" w:hAnsi="Agfa Rotis Sans Serif" w:cs="Arial"/>
              </w:rPr>
            </w:pPr>
          </w:p>
          <w:p w14:paraId="0E124825" w14:textId="77777777" w:rsidR="00AD04CE" w:rsidRPr="00FA2CE1" w:rsidRDefault="00AD04CE" w:rsidP="00160157">
            <w:pPr>
              <w:pStyle w:val="KeinLeerraum"/>
              <w:widowControl w:val="0"/>
              <w:rPr>
                <w:rFonts w:ascii="Agfa Rotis Sans Serif" w:hAnsi="Agfa Rotis Sans Serif" w:cs="Arial"/>
              </w:rPr>
            </w:pPr>
          </w:p>
          <w:p w14:paraId="6E6674C7" w14:textId="77777777" w:rsidR="00AD04CE" w:rsidRPr="00FA2CE1" w:rsidRDefault="00AD04CE" w:rsidP="00160157">
            <w:pPr>
              <w:pStyle w:val="KeinLeerraum"/>
              <w:widowControl w:val="0"/>
              <w:rPr>
                <w:rFonts w:ascii="Agfa Rotis Sans Serif" w:hAnsi="Agfa Rotis Sans Serif" w:cs="Arial"/>
              </w:rPr>
            </w:pPr>
          </w:p>
          <w:p w14:paraId="6B9ADF1E" w14:textId="77777777" w:rsidR="00AD04CE" w:rsidRPr="00FA2CE1" w:rsidRDefault="00AD04CE" w:rsidP="00160157">
            <w:pPr>
              <w:pStyle w:val="KeinLeerraum"/>
              <w:widowControl w:val="0"/>
              <w:rPr>
                <w:rFonts w:ascii="Agfa Rotis Sans Serif" w:hAnsi="Agfa Rotis Sans Serif" w:cs="Arial"/>
              </w:rPr>
            </w:pPr>
          </w:p>
          <w:p w14:paraId="2F6E603C" w14:textId="77777777" w:rsidR="00AD04CE" w:rsidRPr="00FA2CE1" w:rsidRDefault="00AD04CE" w:rsidP="00160157">
            <w:pPr>
              <w:pStyle w:val="KeinLeerraum"/>
              <w:widowControl w:val="0"/>
              <w:rPr>
                <w:rFonts w:ascii="Agfa Rotis Sans Serif" w:hAnsi="Agfa Rotis Sans Serif" w:cs="Arial"/>
              </w:rPr>
            </w:pPr>
          </w:p>
          <w:p w14:paraId="386EABA6" w14:textId="77777777" w:rsidR="00AD04CE" w:rsidRPr="00FA2CE1" w:rsidRDefault="00AD04CE" w:rsidP="00160157">
            <w:pPr>
              <w:pStyle w:val="KeinLeerraum"/>
              <w:widowControl w:val="0"/>
              <w:rPr>
                <w:rFonts w:ascii="Agfa Rotis Sans Serif" w:hAnsi="Agfa Rotis Sans Serif" w:cs="Arial"/>
              </w:rPr>
            </w:pPr>
          </w:p>
          <w:p w14:paraId="08BBCE95" w14:textId="77777777" w:rsidR="00AD04CE" w:rsidRPr="00FA2CE1" w:rsidRDefault="00AD04CE" w:rsidP="00160157">
            <w:pPr>
              <w:pStyle w:val="KeinLeerraum"/>
              <w:widowControl w:val="0"/>
              <w:rPr>
                <w:rFonts w:ascii="Agfa Rotis Sans Serif" w:hAnsi="Agfa Rotis Sans Serif" w:cs="Arial"/>
              </w:rPr>
            </w:pPr>
          </w:p>
        </w:tc>
        <w:tc>
          <w:tcPr>
            <w:tcW w:w="6209" w:type="dxa"/>
            <w:gridSpan w:val="2"/>
          </w:tcPr>
          <w:p w14:paraId="27F0E45A" w14:textId="77777777" w:rsidR="00AD04CE" w:rsidRPr="00FA2CE1" w:rsidRDefault="00AD04CE" w:rsidP="00160157">
            <w:pPr>
              <w:pStyle w:val="KeinLeerraum"/>
              <w:widowControl w:val="0"/>
              <w:rPr>
                <w:rFonts w:ascii="Agfa Rotis Sans Serif" w:hAnsi="Agfa Rotis Sans Serif" w:cs="Arial"/>
              </w:rPr>
            </w:pPr>
          </w:p>
        </w:tc>
      </w:tr>
    </w:tbl>
    <w:p w14:paraId="27F434BC" w14:textId="77777777" w:rsidR="00AD04CE" w:rsidRPr="00FA2CE1" w:rsidRDefault="00AD04CE" w:rsidP="00AD04CE">
      <w:pPr>
        <w:pStyle w:val="KeinLeerraum"/>
        <w:rPr>
          <w:rFonts w:ascii="Agfa Rotis Sans Serif" w:hAnsi="Agfa Rotis Sans Serif" w:cs="Arial"/>
        </w:rPr>
      </w:pPr>
    </w:p>
    <w:tbl>
      <w:tblPr>
        <w:tblStyle w:val="Tabellenraster"/>
        <w:tblW w:w="9053" w:type="dxa"/>
        <w:tblLook w:val="04A0" w:firstRow="1" w:lastRow="0" w:firstColumn="1" w:lastColumn="0" w:noHBand="0" w:noVBand="1"/>
      </w:tblPr>
      <w:tblGrid>
        <w:gridCol w:w="2830"/>
        <w:gridCol w:w="6223"/>
      </w:tblGrid>
      <w:tr w:rsidR="00AD04CE" w:rsidRPr="00FA2CE1" w14:paraId="402E7EB8" w14:textId="77777777" w:rsidTr="00160157">
        <w:tc>
          <w:tcPr>
            <w:tcW w:w="2830" w:type="dxa"/>
          </w:tcPr>
          <w:p w14:paraId="5E97D9E0" w14:textId="77777777" w:rsidR="00AD04CE" w:rsidRPr="00FA2CE1" w:rsidRDefault="00AD04CE" w:rsidP="00160157">
            <w:pPr>
              <w:pStyle w:val="KeinLeerraum"/>
              <w:widowControl w:val="0"/>
              <w:rPr>
                <w:rFonts w:ascii="Agfa Rotis Sans Serif" w:hAnsi="Agfa Rotis Sans Serif" w:cs="Arial"/>
              </w:rPr>
            </w:pPr>
            <w:r w:rsidRPr="00FA2CE1">
              <w:rPr>
                <w:rFonts w:ascii="Agfa Rotis Sans Serif" w:hAnsi="Agfa Rotis Sans Serif" w:cs="Arial"/>
              </w:rPr>
              <w:t>Nächste Schritte</w:t>
            </w:r>
          </w:p>
          <w:p w14:paraId="028E4E74" w14:textId="77777777" w:rsidR="00AD04CE" w:rsidRPr="00FA2CE1" w:rsidRDefault="00AD04CE" w:rsidP="00160157">
            <w:pPr>
              <w:pStyle w:val="KeinLeerraum"/>
              <w:widowControl w:val="0"/>
              <w:rPr>
                <w:rFonts w:ascii="Agfa Rotis Sans Serif" w:hAnsi="Agfa Rotis Sans Serif"/>
              </w:rPr>
            </w:pPr>
          </w:p>
          <w:p w14:paraId="28647715" w14:textId="77777777" w:rsidR="00AD04CE" w:rsidRPr="00FA2CE1" w:rsidRDefault="00AD04CE" w:rsidP="00160157">
            <w:pPr>
              <w:pStyle w:val="KeinLeerraum"/>
              <w:widowControl w:val="0"/>
              <w:rPr>
                <w:rFonts w:ascii="Agfa Rotis Sans Serif" w:hAnsi="Agfa Rotis Sans Serif"/>
              </w:rPr>
            </w:pPr>
          </w:p>
          <w:p w14:paraId="31392A49" w14:textId="77777777" w:rsidR="00AD04CE" w:rsidRPr="00FA2CE1" w:rsidRDefault="00AD04CE" w:rsidP="00160157">
            <w:pPr>
              <w:pStyle w:val="KeinLeerraum"/>
              <w:widowControl w:val="0"/>
              <w:rPr>
                <w:rFonts w:ascii="Agfa Rotis Sans Serif" w:hAnsi="Agfa Rotis Sans Serif"/>
              </w:rPr>
            </w:pPr>
          </w:p>
          <w:p w14:paraId="79181233" w14:textId="77777777" w:rsidR="00AD04CE" w:rsidRPr="00FA2CE1" w:rsidRDefault="00AD04CE" w:rsidP="00160157">
            <w:pPr>
              <w:pStyle w:val="KeinLeerraum"/>
              <w:widowControl w:val="0"/>
              <w:rPr>
                <w:rFonts w:ascii="Agfa Rotis Sans Serif" w:hAnsi="Agfa Rotis Sans Serif"/>
              </w:rPr>
            </w:pPr>
          </w:p>
          <w:p w14:paraId="2B7F2D02" w14:textId="77777777" w:rsidR="00AD04CE" w:rsidRPr="00FA2CE1" w:rsidRDefault="00AD04CE" w:rsidP="00160157">
            <w:pPr>
              <w:pStyle w:val="KeinLeerraum"/>
              <w:widowControl w:val="0"/>
              <w:rPr>
                <w:rFonts w:ascii="Agfa Rotis Sans Serif" w:hAnsi="Agfa Rotis Sans Serif"/>
              </w:rPr>
            </w:pPr>
          </w:p>
          <w:p w14:paraId="48EE7094" w14:textId="77777777" w:rsidR="00AD04CE" w:rsidRPr="00FA2CE1" w:rsidRDefault="00AD04CE" w:rsidP="00160157">
            <w:pPr>
              <w:pStyle w:val="KeinLeerraum"/>
              <w:widowControl w:val="0"/>
              <w:rPr>
                <w:rFonts w:ascii="Agfa Rotis Sans Serif" w:hAnsi="Agfa Rotis Sans Serif"/>
              </w:rPr>
            </w:pPr>
          </w:p>
          <w:p w14:paraId="7E61C936" w14:textId="77777777" w:rsidR="00AD04CE" w:rsidRPr="00FA2CE1" w:rsidRDefault="00AD04CE" w:rsidP="00160157">
            <w:pPr>
              <w:pStyle w:val="KeinLeerraum"/>
              <w:widowControl w:val="0"/>
              <w:rPr>
                <w:rFonts w:ascii="Agfa Rotis Sans Serif" w:hAnsi="Agfa Rotis Sans Serif"/>
              </w:rPr>
            </w:pPr>
          </w:p>
          <w:p w14:paraId="08710898" w14:textId="77777777" w:rsidR="00AD04CE" w:rsidRPr="00FA2CE1" w:rsidRDefault="00AD04CE" w:rsidP="00160157">
            <w:pPr>
              <w:pStyle w:val="KeinLeerraum"/>
              <w:widowControl w:val="0"/>
              <w:rPr>
                <w:rFonts w:ascii="Agfa Rotis Sans Serif" w:hAnsi="Agfa Rotis Sans Serif"/>
              </w:rPr>
            </w:pPr>
          </w:p>
          <w:p w14:paraId="736358F3" w14:textId="77777777" w:rsidR="00AD04CE" w:rsidRPr="00FA2CE1" w:rsidRDefault="00AD04CE" w:rsidP="00160157">
            <w:pPr>
              <w:pStyle w:val="KeinLeerraum"/>
              <w:widowControl w:val="0"/>
              <w:rPr>
                <w:rFonts w:ascii="Agfa Rotis Sans Serif" w:hAnsi="Agfa Rotis Sans Serif"/>
              </w:rPr>
            </w:pPr>
          </w:p>
          <w:p w14:paraId="45586926" w14:textId="77777777" w:rsidR="00AD04CE" w:rsidRPr="00FA2CE1" w:rsidRDefault="00AD04CE" w:rsidP="00160157">
            <w:pPr>
              <w:pStyle w:val="KeinLeerraum"/>
              <w:widowControl w:val="0"/>
              <w:rPr>
                <w:rFonts w:ascii="Agfa Rotis Sans Serif" w:hAnsi="Agfa Rotis Sans Serif"/>
              </w:rPr>
            </w:pPr>
          </w:p>
        </w:tc>
        <w:tc>
          <w:tcPr>
            <w:tcW w:w="6223" w:type="dxa"/>
          </w:tcPr>
          <w:p w14:paraId="6BC6AED8" w14:textId="77777777" w:rsidR="00AD04CE" w:rsidRPr="00FA2CE1" w:rsidRDefault="00AD04CE" w:rsidP="00160157">
            <w:pPr>
              <w:pStyle w:val="KeinLeerraum"/>
              <w:widowControl w:val="0"/>
              <w:rPr>
                <w:rFonts w:ascii="Agfa Rotis Sans Serif" w:hAnsi="Agfa Rotis Sans Serif" w:cs="Arial"/>
              </w:rPr>
            </w:pPr>
          </w:p>
        </w:tc>
      </w:tr>
    </w:tbl>
    <w:p w14:paraId="52C02233" w14:textId="77777777" w:rsidR="00AD04CE" w:rsidRPr="00FA2CE1" w:rsidRDefault="00AD04CE" w:rsidP="00AD04CE">
      <w:pPr>
        <w:pStyle w:val="KeinLeerraum"/>
        <w:rPr>
          <w:rFonts w:ascii="Agfa Rotis Sans Serif" w:hAnsi="Agfa Rotis Sans Serif" w:cs="Arial"/>
        </w:rPr>
      </w:pPr>
    </w:p>
    <w:p w14:paraId="2FECD1B3" w14:textId="77777777" w:rsidR="00AD04CE" w:rsidRPr="00FA2CE1" w:rsidRDefault="00AD04CE" w:rsidP="00AD04CE">
      <w:pPr>
        <w:pStyle w:val="KeinLeerraum"/>
        <w:ind w:firstLine="708"/>
        <w:rPr>
          <w:rFonts w:ascii="Agfa Rotis Sans Serif" w:hAnsi="Agfa Rotis Sans Serif" w:cs="Arial"/>
        </w:rPr>
      </w:pPr>
    </w:p>
    <w:p w14:paraId="2B358B55" w14:textId="77777777" w:rsidR="00AD04CE" w:rsidRPr="00FA2CE1" w:rsidRDefault="00AD04CE" w:rsidP="00AD04CE">
      <w:pPr>
        <w:pStyle w:val="KeinLeerraum"/>
        <w:rPr>
          <w:rFonts w:ascii="Agfa Rotis Sans Serif" w:hAnsi="Agfa Rotis Sans Serif" w:cs="Arial"/>
          <w:b/>
        </w:rPr>
      </w:pPr>
      <w:r w:rsidRPr="00FA2CE1">
        <w:rPr>
          <w:rFonts w:ascii="Agfa Rotis Sans Serif" w:hAnsi="Agfa Rotis Sans Serif" w:cs="Arial"/>
          <w:b/>
        </w:rPr>
        <w:t>Eigene Reflexion/Gedanken…</w:t>
      </w:r>
    </w:p>
    <w:tbl>
      <w:tblPr>
        <w:tblStyle w:val="Tabellenraster"/>
        <w:tblW w:w="9067" w:type="dxa"/>
        <w:tblLook w:val="04A0" w:firstRow="1" w:lastRow="0" w:firstColumn="1" w:lastColumn="0" w:noHBand="0" w:noVBand="1"/>
      </w:tblPr>
      <w:tblGrid>
        <w:gridCol w:w="2830"/>
        <w:gridCol w:w="6237"/>
      </w:tblGrid>
      <w:tr w:rsidR="00AD04CE" w:rsidRPr="00FA2CE1" w14:paraId="5F1F51D8" w14:textId="77777777" w:rsidTr="00160157">
        <w:tc>
          <w:tcPr>
            <w:tcW w:w="2830" w:type="dxa"/>
            <w:shd w:val="clear" w:color="auto" w:fill="D9D9D9" w:themeFill="background1" w:themeFillShade="D9"/>
          </w:tcPr>
          <w:p w14:paraId="402F0469" w14:textId="77777777" w:rsidR="00AD04CE" w:rsidRPr="00FA2CE1" w:rsidRDefault="00AD04CE" w:rsidP="00160157">
            <w:pPr>
              <w:pStyle w:val="KeinLeerraum"/>
              <w:widowControl w:val="0"/>
              <w:rPr>
                <w:rFonts w:ascii="Agfa Rotis Sans Serif" w:hAnsi="Agfa Rotis Sans Serif" w:cs="Arial"/>
              </w:rPr>
            </w:pPr>
            <w:r w:rsidRPr="00FA2CE1">
              <w:rPr>
                <w:rFonts w:ascii="Agfa Rotis Sans Serif" w:hAnsi="Agfa Rotis Sans Serif" w:cs="Arial"/>
              </w:rPr>
              <w:t>Das erscheint mir seltsam und verdächtig</w:t>
            </w:r>
          </w:p>
          <w:p w14:paraId="66C90363" w14:textId="77777777" w:rsidR="00AD04CE" w:rsidRPr="00FA2CE1" w:rsidRDefault="00AD04CE" w:rsidP="00160157">
            <w:pPr>
              <w:pStyle w:val="KeinLeerraum"/>
              <w:widowControl w:val="0"/>
              <w:rPr>
                <w:rFonts w:ascii="Agfa Rotis Sans Serif" w:hAnsi="Agfa Rotis Sans Serif" w:cs="Arial"/>
              </w:rPr>
            </w:pPr>
          </w:p>
          <w:p w14:paraId="4893E599" w14:textId="77777777" w:rsidR="00AD04CE" w:rsidRPr="00FA2CE1" w:rsidRDefault="00AD04CE" w:rsidP="00160157">
            <w:pPr>
              <w:pStyle w:val="KeinLeerraum"/>
              <w:widowControl w:val="0"/>
              <w:rPr>
                <w:rFonts w:ascii="Agfa Rotis Sans Serif" w:hAnsi="Agfa Rotis Sans Serif" w:cs="Arial"/>
              </w:rPr>
            </w:pPr>
          </w:p>
          <w:p w14:paraId="6CDC095A" w14:textId="77777777" w:rsidR="00AD04CE" w:rsidRPr="00FA2CE1" w:rsidRDefault="00AD04CE" w:rsidP="00160157">
            <w:pPr>
              <w:pStyle w:val="KeinLeerraum"/>
              <w:widowControl w:val="0"/>
              <w:rPr>
                <w:rFonts w:ascii="Agfa Rotis Sans Serif" w:hAnsi="Agfa Rotis Sans Serif" w:cs="Arial"/>
              </w:rPr>
            </w:pPr>
          </w:p>
          <w:p w14:paraId="505FBBAE" w14:textId="77777777" w:rsidR="00AD04CE" w:rsidRPr="00FA2CE1" w:rsidRDefault="00AD04CE" w:rsidP="00160157">
            <w:pPr>
              <w:pStyle w:val="KeinLeerraum"/>
              <w:widowControl w:val="0"/>
              <w:rPr>
                <w:rFonts w:ascii="Agfa Rotis Sans Serif" w:hAnsi="Agfa Rotis Sans Serif" w:cs="Arial"/>
              </w:rPr>
            </w:pPr>
          </w:p>
          <w:p w14:paraId="03AFD0F7" w14:textId="77777777" w:rsidR="00AD04CE" w:rsidRPr="00FA2CE1" w:rsidRDefault="00AD04CE" w:rsidP="00160157">
            <w:pPr>
              <w:pStyle w:val="KeinLeerraum"/>
              <w:widowControl w:val="0"/>
              <w:rPr>
                <w:rFonts w:ascii="Agfa Rotis Sans Serif" w:hAnsi="Agfa Rotis Sans Serif" w:cs="Arial"/>
              </w:rPr>
            </w:pPr>
          </w:p>
          <w:p w14:paraId="0AF0438A" w14:textId="77777777" w:rsidR="00AD04CE" w:rsidRPr="00FA2CE1" w:rsidRDefault="00AD04CE" w:rsidP="00160157">
            <w:pPr>
              <w:pStyle w:val="KeinLeerraum"/>
              <w:widowControl w:val="0"/>
              <w:rPr>
                <w:rFonts w:ascii="Agfa Rotis Sans Serif" w:hAnsi="Agfa Rotis Sans Serif" w:cs="Arial"/>
              </w:rPr>
            </w:pPr>
          </w:p>
        </w:tc>
        <w:tc>
          <w:tcPr>
            <w:tcW w:w="6237" w:type="dxa"/>
            <w:shd w:val="clear" w:color="auto" w:fill="D9D9D9" w:themeFill="background1" w:themeFillShade="D9"/>
          </w:tcPr>
          <w:p w14:paraId="3E5BB443" w14:textId="77777777" w:rsidR="00AD04CE" w:rsidRPr="00FA2CE1" w:rsidRDefault="00AD04CE" w:rsidP="00160157">
            <w:pPr>
              <w:pStyle w:val="KeinLeerraum"/>
              <w:widowControl w:val="0"/>
              <w:rPr>
                <w:rFonts w:ascii="Agfa Rotis Sans Serif" w:hAnsi="Agfa Rotis Sans Serif" w:cs="Arial"/>
              </w:rPr>
            </w:pPr>
          </w:p>
        </w:tc>
      </w:tr>
      <w:tr w:rsidR="00AD04CE" w:rsidRPr="00FA2CE1" w14:paraId="0E85E69D" w14:textId="77777777" w:rsidTr="00160157">
        <w:tc>
          <w:tcPr>
            <w:tcW w:w="2830" w:type="dxa"/>
            <w:shd w:val="clear" w:color="auto" w:fill="D9D9D9" w:themeFill="background1" w:themeFillShade="D9"/>
          </w:tcPr>
          <w:p w14:paraId="4F93ADB3" w14:textId="77777777" w:rsidR="00AD04CE" w:rsidRPr="00FA2CE1" w:rsidRDefault="00AD04CE" w:rsidP="00160157">
            <w:pPr>
              <w:pStyle w:val="KeinLeerraum"/>
              <w:widowControl w:val="0"/>
              <w:rPr>
                <w:rFonts w:ascii="Agfa Rotis Sans Serif" w:hAnsi="Agfa Rotis Sans Serif" w:cs="Arial"/>
              </w:rPr>
            </w:pPr>
            <w:r w:rsidRPr="00FA2CE1">
              <w:rPr>
                <w:rFonts w:ascii="Agfa Rotis Sans Serif" w:hAnsi="Agfa Rotis Sans Serif" w:cs="Arial"/>
              </w:rPr>
              <w:t>Das sind meine Gefühle und Gedanken</w:t>
            </w:r>
          </w:p>
          <w:p w14:paraId="6F7B8AE2" w14:textId="77777777" w:rsidR="00AD04CE" w:rsidRPr="00FA2CE1" w:rsidRDefault="00AD04CE" w:rsidP="00160157">
            <w:pPr>
              <w:pStyle w:val="KeinLeerraum"/>
              <w:widowControl w:val="0"/>
              <w:rPr>
                <w:rFonts w:ascii="Agfa Rotis Sans Serif" w:hAnsi="Agfa Rotis Sans Serif" w:cs="Arial"/>
              </w:rPr>
            </w:pPr>
          </w:p>
          <w:p w14:paraId="718BFEA7" w14:textId="77777777" w:rsidR="00AD04CE" w:rsidRPr="00FA2CE1" w:rsidRDefault="00AD04CE" w:rsidP="00160157">
            <w:pPr>
              <w:pStyle w:val="KeinLeerraum"/>
              <w:widowControl w:val="0"/>
              <w:rPr>
                <w:rFonts w:ascii="Agfa Rotis Sans Serif" w:hAnsi="Agfa Rotis Sans Serif" w:cs="Arial"/>
              </w:rPr>
            </w:pPr>
          </w:p>
          <w:p w14:paraId="22B544EE" w14:textId="77777777" w:rsidR="00AD04CE" w:rsidRPr="00FA2CE1" w:rsidRDefault="00AD04CE" w:rsidP="00160157">
            <w:pPr>
              <w:pStyle w:val="KeinLeerraum"/>
              <w:widowControl w:val="0"/>
              <w:rPr>
                <w:rFonts w:ascii="Agfa Rotis Sans Serif" w:hAnsi="Agfa Rotis Sans Serif" w:cs="Arial"/>
              </w:rPr>
            </w:pPr>
          </w:p>
          <w:p w14:paraId="1F222678" w14:textId="77777777" w:rsidR="00AD04CE" w:rsidRPr="00FA2CE1" w:rsidRDefault="00AD04CE" w:rsidP="00160157">
            <w:pPr>
              <w:pStyle w:val="KeinLeerraum"/>
              <w:widowControl w:val="0"/>
              <w:rPr>
                <w:rFonts w:ascii="Agfa Rotis Sans Serif" w:hAnsi="Agfa Rotis Sans Serif" w:cs="Arial"/>
              </w:rPr>
            </w:pPr>
          </w:p>
          <w:p w14:paraId="7C2A926C" w14:textId="77777777" w:rsidR="00AD04CE" w:rsidRPr="00FA2CE1" w:rsidRDefault="00AD04CE" w:rsidP="00160157">
            <w:pPr>
              <w:pStyle w:val="KeinLeerraum"/>
              <w:widowControl w:val="0"/>
              <w:rPr>
                <w:rFonts w:ascii="Agfa Rotis Sans Serif" w:hAnsi="Agfa Rotis Sans Serif" w:cs="Arial"/>
              </w:rPr>
            </w:pPr>
          </w:p>
          <w:p w14:paraId="0840285B" w14:textId="77777777" w:rsidR="00AD04CE" w:rsidRPr="00FA2CE1" w:rsidRDefault="00AD04CE" w:rsidP="00160157">
            <w:pPr>
              <w:pStyle w:val="KeinLeerraum"/>
              <w:widowControl w:val="0"/>
              <w:rPr>
                <w:rFonts w:ascii="Agfa Rotis Sans Serif" w:hAnsi="Agfa Rotis Sans Serif" w:cs="Arial"/>
              </w:rPr>
            </w:pPr>
          </w:p>
        </w:tc>
        <w:tc>
          <w:tcPr>
            <w:tcW w:w="6237" w:type="dxa"/>
            <w:shd w:val="clear" w:color="auto" w:fill="D9D9D9" w:themeFill="background1" w:themeFillShade="D9"/>
          </w:tcPr>
          <w:p w14:paraId="2058ECEC" w14:textId="77777777" w:rsidR="00AD04CE" w:rsidRPr="00FA2CE1" w:rsidRDefault="00AD04CE" w:rsidP="00160157">
            <w:pPr>
              <w:pStyle w:val="KeinLeerraum"/>
              <w:widowControl w:val="0"/>
              <w:rPr>
                <w:rFonts w:ascii="Agfa Rotis Sans Serif" w:hAnsi="Agfa Rotis Sans Serif" w:cs="Arial"/>
              </w:rPr>
            </w:pPr>
          </w:p>
        </w:tc>
      </w:tr>
      <w:tr w:rsidR="00AD04CE" w:rsidRPr="00FA2CE1" w14:paraId="6F2866E1" w14:textId="77777777" w:rsidTr="00160157">
        <w:tc>
          <w:tcPr>
            <w:tcW w:w="2830" w:type="dxa"/>
            <w:shd w:val="clear" w:color="auto" w:fill="D9D9D9" w:themeFill="background1" w:themeFillShade="D9"/>
          </w:tcPr>
          <w:p w14:paraId="41ECD673" w14:textId="77777777" w:rsidR="00AD04CE" w:rsidRPr="00FA2CE1" w:rsidRDefault="00AD04CE" w:rsidP="00160157">
            <w:pPr>
              <w:pStyle w:val="KeinLeerraum"/>
              <w:widowControl w:val="0"/>
              <w:rPr>
                <w:rFonts w:ascii="Agfa Rotis Sans Serif" w:hAnsi="Agfa Rotis Sans Serif" w:cs="Arial"/>
              </w:rPr>
            </w:pPr>
            <w:r w:rsidRPr="00FA2CE1">
              <w:rPr>
                <w:rFonts w:ascii="Agfa Rotis Sans Serif" w:hAnsi="Agfa Rotis Sans Serif" w:cs="Arial"/>
              </w:rPr>
              <w:t>alternative Erklärungsmodelle, Vermutungen, Hypothesen</w:t>
            </w:r>
          </w:p>
          <w:p w14:paraId="35EBC335" w14:textId="77777777" w:rsidR="00AD04CE" w:rsidRPr="00FA2CE1" w:rsidRDefault="00AD04CE" w:rsidP="00160157">
            <w:pPr>
              <w:pStyle w:val="KeinLeerraum"/>
              <w:widowControl w:val="0"/>
              <w:rPr>
                <w:rFonts w:ascii="Agfa Rotis Sans Serif" w:hAnsi="Agfa Rotis Sans Serif" w:cs="Arial"/>
              </w:rPr>
            </w:pPr>
          </w:p>
          <w:p w14:paraId="30ACA265" w14:textId="77777777" w:rsidR="00AD04CE" w:rsidRPr="00FA2CE1" w:rsidRDefault="00AD04CE" w:rsidP="00160157">
            <w:pPr>
              <w:pStyle w:val="KeinLeerraum"/>
              <w:widowControl w:val="0"/>
              <w:rPr>
                <w:rFonts w:ascii="Agfa Rotis Sans Serif" w:hAnsi="Agfa Rotis Sans Serif" w:cs="Arial"/>
              </w:rPr>
            </w:pPr>
          </w:p>
          <w:p w14:paraId="69DEC3DF" w14:textId="77777777" w:rsidR="00AD04CE" w:rsidRPr="00FA2CE1" w:rsidRDefault="00AD04CE" w:rsidP="00160157">
            <w:pPr>
              <w:pStyle w:val="KeinLeerraum"/>
              <w:widowControl w:val="0"/>
              <w:rPr>
                <w:rFonts w:ascii="Agfa Rotis Sans Serif" w:hAnsi="Agfa Rotis Sans Serif" w:cs="Arial"/>
              </w:rPr>
            </w:pPr>
          </w:p>
        </w:tc>
        <w:tc>
          <w:tcPr>
            <w:tcW w:w="6237" w:type="dxa"/>
            <w:shd w:val="clear" w:color="auto" w:fill="D9D9D9" w:themeFill="background1" w:themeFillShade="D9"/>
          </w:tcPr>
          <w:p w14:paraId="220D3148" w14:textId="77777777" w:rsidR="00AD04CE" w:rsidRPr="00FA2CE1" w:rsidRDefault="00AD04CE" w:rsidP="00160157">
            <w:pPr>
              <w:pStyle w:val="KeinLeerraum"/>
              <w:widowControl w:val="0"/>
              <w:rPr>
                <w:rFonts w:ascii="Agfa Rotis Sans Serif" w:hAnsi="Agfa Rotis Sans Serif" w:cs="Arial"/>
              </w:rPr>
            </w:pPr>
          </w:p>
        </w:tc>
      </w:tr>
    </w:tbl>
    <w:p w14:paraId="7BFFA9C4" w14:textId="4E500494" w:rsidR="00AD04CE" w:rsidRPr="00FA2CE1" w:rsidRDefault="00AD04CE" w:rsidP="00AD04CE">
      <w:pPr>
        <w:tabs>
          <w:tab w:val="left" w:pos="5070"/>
        </w:tabs>
      </w:pPr>
    </w:p>
    <w:p w14:paraId="7DA3C0F2" w14:textId="48B1B1B5" w:rsidR="005163E3" w:rsidRDefault="005163E3">
      <w:pPr>
        <w:spacing w:after="0" w:line="240" w:lineRule="auto"/>
      </w:pPr>
      <w:r>
        <w:br w:type="page"/>
      </w:r>
    </w:p>
    <w:p w14:paraId="33A1668D" w14:textId="57A116A4" w:rsidR="00F318CD" w:rsidRPr="00F318CD" w:rsidRDefault="00F318CD" w:rsidP="00CA50FA">
      <w:pPr>
        <w:pStyle w:val="berschrift3"/>
      </w:pPr>
      <w:bookmarkStart w:id="46" w:name="_Toc127195084"/>
      <w:r w:rsidRPr="00F318CD">
        <w:t>Hinweise zu Verhalten und Gespräch im Krisenfall</w:t>
      </w:r>
      <w:bookmarkEnd w:id="46"/>
    </w:p>
    <w:p w14:paraId="51E8010B" w14:textId="77777777" w:rsidR="00F318CD" w:rsidRDefault="00F318CD" w:rsidP="00F318CD">
      <w:r w:rsidRPr="00CF4DDA">
        <w:rPr>
          <w:b/>
          <w:bCs/>
        </w:rPr>
        <w:t>Vertrauensvollen Rahmen bieten:</w:t>
      </w:r>
      <w:r>
        <w:br/>
        <w:t>Das Gespräch soll an einem ruhigen, möglichst vertraulichen Ort geführt werden, der dennoch öffentlich genug ist, um keine verfängliche Situation zu schaffen. Es muss ausreichend Zeit vorhanden sein. Sollten Mitarbeitende selbst einen Verdacht haben, empfiehlt es sich der betroffenen Person das Gespräch anzubieten. Das Signal ist „Ich bin für Dich und Deine Anliegen ansprechbar!“</w:t>
      </w:r>
    </w:p>
    <w:p w14:paraId="4C7CEA52" w14:textId="77777777" w:rsidR="00F318CD" w:rsidRDefault="00F318CD" w:rsidP="00F318CD">
      <w:pPr>
        <w:spacing w:after="0"/>
      </w:pPr>
      <w:r w:rsidRPr="00CF4DDA">
        <w:rPr>
          <w:b/>
          <w:bCs/>
        </w:rPr>
        <w:t>Verhalten im Gespräch:</w:t>
      </w:r>
      <w:r>
        <w:br/>
        <w:t>Das Gespräch ist gekennzeichnet durch:</w:t>
      </w:r>
    </w:p>
    <w:p w14:paraId="6F363822" w14:textId="77777777" w:rsidR="00F318CD" w:rsidRDefault="00F318CD">
      <w:pPr>
        <w:pStyle w:val="Listenabsatz"/>
        <w:numPr>
          <w:ilvl w:val="0"/>
          <w:numId w:val="55"/>
        </w:numPr>
      </w:pPr>
      <w:r>
        <w:t>aktives Zuhören</w:t>
      </w:r>
    </w:p>
    <w:p w14:paraId="0E146338" w14:textId="77777777" w:rsidR="00F318CD" w:rsidRDefault="00F318CD">
      <w:pPr>
        <w:pStyle w:val="Listenabsatz"/>
        <w:numPr>
          <w:ilvl w:val="0"/>
          <w:numId w:val="55"/>
        </w:numPr>
      </w:pPr>
      <w:r>
        <w:t>Ich-Botschaften (auch als Gesprächseinstieg geeignet)</w:t>
      </w:r>
    </w:p>
    <w:p w14:paraId="3F2F205A" w14:textId="77777777" w:rsidR="00F318CD" w:rsidRDefault="00F318CD">
      <w:pPr>
        <w:pStyle w:val="Listenabsatz"/>
        <w:numPr>
          <w:ilvl w:val="0"/>
          <w:numId w:val="55"/>
        </w:numPr>
      </w:pPr>
      <w:r>
        <w:t>offene Fragen (keine Suggestivfragen)</w:t>
      </w:r>
    </w:p>
    <w:p w14:paraId="0DF901B4" w14:textId="77777777" w:rsidR="00F318CD" w:rsidRDefault="00F318CD" w:rsidP="00F318CD">
      <w:r>
        <w:t>Den Kindern und Jugendlichen soll unvoreingenommen geglaubt werden. Wenn Betroffene sich nicht äußern, muss das akzeptiert werden. Trotzdem darf nach den Gründen gefragt werden. Häufig ist es wichtig, ausdrücklich eine „Redeerlaubnis“ zu geben. Alle Gefühle der Betroffenen, auch widersprüchliche, sind zuzulassen. Es soll versucht werden, die Kinder und Jugendlichen von Schuldgefühlen zu entlasten. Oft ist es hilfreich, sich auf das Sprachniveau und die individuelle Ausdrucksweise der jungen Menschen einzulassen. Alle W-Fragen (wer, wie, wann, was, wo) eignen sich, um Informationen zu erhalten. Nicht gestellt werden sollten „Warum-Fragen“. Diese vermehren in aller Regel die Schuldgefühle. Ängste der Betroffenen müssen angesprochen werden. Mitarbeitende dürfen sich nicht in das Geheimnis einbinden und sich auf diese Weise zu bloßen Mitwissenden machen lassen.</w:t>
      </w:r>
    </w:p>
    <w:p w14:paraId="24C3042C" w14:textId="77777777" w:rsidR="00F318CD" w:rsidRDefault="00F318CD" w:rsidP="00F318CD">
      <w:r w:rsidRPr="00CF4DDA">
        <w:rPr>
          <w:b/>
          <w:bCs/>
        </w:rPr>
        <w:t>Vereinbarungen treffen</w:t>
      </w:r>
      <w:r>
        <w:br/>
        <w:t>Mit Betroffenen soll gemeinsam überlegt werden, wie die Kontrolle über die Situation zurückgewonnen werden kann. Die bisher entwickelten Mechanismen, mit den Gewalterfahrungen umzugehen, sind dabei als Überlebensstrategien und damit als Stärken der betroffenen Person zu werten.</w:t>
      </w:r>
      <w:r>
        <w:br/>
        <w:t>Im Idealfall endet das Gespräch mit der Absprache für einen weiteren Kontakt. Aber auch bei einem „Nein“ oder Schweigen soll das Signal gegeben werden: „Ich stehe zur Verfügung, wenn du mich brauchst.“</w:t>
      </w:r>
      <w:r>
        <w:br/>
        <w:t>Wichtig:</w:t>
      </w:r>
      <w:r>
        <w:br/>
        <w:t>Bei Vorfällen in den eigenen kirchlichen Strukturen muss gehandelt und die Meldekette</w:t>
      </w:r>
      <w:r>
        <w:rPr>
          <w:rStyle w:val="Funotenzeichen"/>
        </w:rPr>
        <w:footnoteReference w:id="47"/>
      </w:r>
      <w:r>
        <w:t xml:space="preserve"> in Gang gesetzt werden! Bei außerkirchlichen Vorfällen müssen in Abhängigkeit vom Alter </w:t>
      </w:r>
      <w:proofErr w:type="spellStart"/>
      <w:r>
        <w:t>des:der</w:t>
      </w:r>
      <w:proofErr w:type="spellEnd"/>
      <w:r>
        <w:t xml:space="preserve"> Betroffenen und der Situation Sorgeberechtigte bzw. Jugendamt einbezogen werden. </w:t>
      </w:r>
      <w:r>
        <w:br/>
        <w:t>Dies gilt es mit Betroffenen transparent und ehrlich zu kommunizieren!</w:t>
      </w:r>
    </w:p>
    <w:p w14:paraId="6883E526" w14:textId="61B723A7" w:rsidR="00F318CD" w:rsidRDefault="00F318CD" w:rsidP="00F318CD">
      <w:pPr>
        <w:pStyle w:val="Listenabsatz"/>
        <w:numPr>
          <w:ilvl w:val="0"/>
          <w:numId w:val="21"/>
        </w:numPr>
      </w:pPr>
      <w:r>
        <w:t>Krisenplan: Das E.R.N.S.T - Schema</w:t>
      </w:r>
      <w:r w:rsidR="00535784">
        <w:rPr>
          <w:rStyle w:val="Funotenzeichen"/>
        </w:rPr>
        <w:footnoteReference w:id="48"/>
      </w:r>
    </w:p>
    <w:p w14:paraId="26FAC27D" w14:textId="77777777" w:rsidR="00F318CD" w:rsidRDefault="00F318CD" w:rsidP="00F318CD">
      <w:r>
        <w:t>Überlegtes Handeln setzt dann ein, wenn Mitarbeitende sich in ihrem Handeln sicher fühlen. Dabei soll das leicht zu merkende E.R.N.S.T-Schema helfen. Es dient als Krisenplan und wurde in der Arbeit mit Jugendlichen gemäß dem Motto „Wenn es ernst wird, mache E.R.N.S.T“ entwickelt.</w:t>
      </w:r>
      <w:r>
        <w:br/>
        <w:t>Auch in der Jugendarbeit ist dieses Schema gut umsetzbar. Es bietet den Ablaufplan, wie im Verdachtsfall vorzugehen ist. Es ist übersichtlich, nachvollziehbar und leicht zu merken. Mitarbeitenden ist zu empfehlen, die Einzelpunkte jeweils für das eigene Arbeitsfeld durchzugehen und evtl. schriftlich festzuhalten (wie bei einem Notfallplan).</w:t>
      </w:r>
    </w:p>
    <w:p w14:paraId="7D040D86" w14:textId="77777777" w:rsidR="00F318CD" w:rsidRDefault="00F318CD" w:rsidP="00F318CD">
      <w:pPr>
        <w:spacing w:after="0"/>
      </w:pPr>
      <w:r>
        <w:t>Die Vorgehensweise:</w:t>
      </w:r>
    </w:p>
    <w:p w14:paraId="1F87BEE6" w14:textId="77777777" w:rsidR="00F318CD" w:rsidRDefault="00F318CD" w:rsidP="00F318CD">
      <w:pPr>
        <w:pStyle w:val="Listenabsatz"/>
        <w:numPr>
          <w:ilvl w:val="0"/>
          <w:numId w:val="22"/>
        </w:numPr>
      </w:pPr>
      <w:r>
        <w:t>E - Erkennen</w:t>
      </w:r>
    </w:p>
    <w:p w14:paraId="35B342B7" w14:textId="77777777" w:rsidR="00F318CD" w:rsidRDefault="00F318CD" w:rsidP="00F318CD">
      <w:pPr>
        <w:pStyle w:val="Listenabsatz"/>
        <w:numPr>
          <w:ilvl w:val="0"/>
          <w:numId w:val="22"/>
        </w:numPr>
      </w:pPr>
      <w:r>
        <w:t>R - Ruhe bewahren</w:t>
      </w:r>
    </w:p>
    <w:p w14:paraId="3913330F" w14:textId="77777777" w:rsidR="00F318CD" w:rsidRDefault="00F318CD" w:rsidP="00F318CD">
      <w:pPr>
        <w:pStyle w:val="Listenabsatz"/>
        <w:numPr>
          <w:ilvl w:val="0"/>
          <w:numId w:val="22"/>
        </w:numPr>
      </w:pPr>
      <w:r>
        <w:t>N - Nachfragen</w:t>
      </w:r>
    </w:p>
    <w:p w14:paraId="309A925A" w14:textId="77777777" w:rsidR="00F318CD" w:rsidRDefault="00F318CD" w:rsidP="00F318CD">
      <w:pPr>
        <w:pStyle w:val="Listenabsatz"/>
        <w:numPr>
          <w:ilvl w:val="0"/>
          <w:numId w:val="22"/>
        </w:numPr>
      </w:pPr>
      <w:r>
        <w:t>S - Sicherheit herstellen</w:t>
      </w:r>
    </w:p>
    <w:p w14:paraId="34ED609C" w14:textId="77777777" w:rsidR="00F318CD" w:rsidRDefault="00F318CD" w:rsidP="00F318CD">
      <w:pPr>
        <w:pStyle w:val="Listenabsatz"/>
        <w:numPr>
          <w:ilvl w:val="0"/>
          <w:numId w:val="22"/>
        </w:numPr>
      </w:pPr>
      <w:r>
        <w:t xml:space="preserve">T - </w:t>
      </w:r>
      <w:proofErr w:type="spellStart"/>
      <w:r>
        <w:t>Täter:in</w:t>
      </w:r>
      <w:proofErr w:type="spellEnd"/>
      <w:r>
        <w:t xml:space="preserve"> stoppen</w:t>
      </w:r>
    </w:p>
    <w:p w14:paraId="11A01951" w14:textId="77777777" w:rsidR="00F318CD" w:rsidRDefault="00F318CD" w:rsidP="00F318CD">
      <w:r>
        <w:t>Erkennen:</w:t>
      </w:r>
      <w:r>
        <w:br/>
        <w:t>Ich erkenne sexuelle Gewalt. Ich nehme jedes Anzeichen ernst (Grenzverletzungen, Übergriffe, strafrechtlich relevante Übergriffe). Ich bagatellisiere es nicht. Ich höre den Betroffenen zu und schenke ihnen Glauben.</w:t>
      </w:r>
    </w:p>
    <w:p w14:paraId="45F7E755" w14:textId="77777777" w:rsidR="00F318CD" w:rsidRDefault="00F318CD" w:rsidP="00F318CD">
      <w:r>
        <w:t>Ruhe bewahren:</w:t>
      </w:r>
      <w:r>
        <w:br/>
        <w:t>Ich bewahre Ruhe. Ich überstürze nichts. Ich dramatisiere nicht. Bevor ich handle, reflektiere ich, welche Folgen mein Handeln haben könnte. Ich überlege genau, wann wer informiert werden muss (Kollegen, Vorgesetzte, Eltern, ggf. die Polizei).</w:t>
      </w:r>
    </w:p>
    <w:p w14:paraId="5272767A" w14:textId="77777777" w:rsidR="00F318CD" w:rsidRDefault="00F318CD" w:rsidP="00F318CD">
      <w:r>
        <w:t>Nachfragen:</w:t>
      </w:r>
      <w:r>
        <w:br/>
        <w:t xml:space="preserve">Ich frage nach, was genau passiert ist und wer beteiligt ist (ich benötige keine detaillierten Darstellungen). Ich verschaffe mir Klarheit, sowohl bei den Betroffenen, ggf. auch bei </w:t>
      </w:r>
      <w:proofErr w:type="spellStart"/>
      <w:r>
        <w:t>Kolleg:innen</w:t>
      </w:r>
      <w:proofErr w:type="spellEnd"/>
      <w:r>
        <w:t>. Ich überlege genau, warum welche Information wohin gehört. Ich hole mir Hilfe. Ich lasse mich beraten. Ich spreche mich ab.</w:t>
      </w:r>
    </w:p>
    <w:p w14:paraId="0C3814EB" w14:textId="77777777" w:rsidR="00F318CD" w:rsidRDefault="00F318CD" w:rsidP="00F318CD">
      <w:r>
        <w:t>Sicherheit herstellen:</w:t>
      </w:r>
      <w:r>
        <w:br/>
        <w:t xml:space="preserve">Ich stelle Sicherheit her. Ich achte darauf, dass das Opfer geschützt ist. Ich benenne und trenne klar und öffentlich Opfer/betroffene Person und </w:t>
      </w:r>
      <w:proofErr w:type="spellStart"/>
      <w:r>
        <w:t>Täter:in</w:t>
      </w:r>
      <w:proofErr w:type="spellEnd"/>
      <w:r>
        <w:t>(verhalten). Ich beziehe diesbezüglich sehr deutlich Stellung, indem ich klar Partei für die betroffene Person ergreife. Ich denke daran, dass ich die Verantwortung für körperliche und psychische Unversehrtheit in meinem Zuständigkeitsbereich trage. Ich berücksichtige interne Krisenpläne, Absprachen und Kooperationen.</w:t>
      </w:r>
    </w:p>
    <w:p w14:paraId="5E8732BE" w14:textId="0A7846F6" w:rsidR="00F318CD" w:rsidRDefault="00F318CD" w:rsidP="00F318CD">
      <w:proofErr w:type="spellStart"/>
      <w:r>
        <w:t>Täter:in</w:t>
      </w:r>
      <w:proofErr w:type="spellEnd"/>
      <w:r>
        <w:t xml:space="preserve"> stoppen:</w:t>
      </w:r>
      <w:r>
        <w:br/>
        <w:t xml:space="preserve">Ich suche eine geeignete Grenzsetzung für </w:t>
      </w:r>
      <w:proofErr w:type="spellStart"/>
      <w:r>
        <w:t>den:die</w:t>
      </w:r>
      <w:proofErr w:type="spellEnd"/>
      <w:r>
        <w:t xml:space="preserve"> </w:t>
      </w:r>
      <w:proofErr w:type="spellStart"/>
      <w:r>
        <w:t>Täter:in</w:t>
      </w:r>
      <w:proofErr w:type="spellEnd"/>
      <w:r>
        <w:t xml:space="preserve">. Ich überlege genau, ob noch ein pädagogischer Handlungsspielraum besteht. Wenn ja, stoppe ich </w:t>
      </w:r>
      <w:proofErr w:type="spellStart"/>
      <w:proofErr w:type="gramStart"/>
      <w:r>
        <w:t>den:die</w:t>
      </w:r>
      <w:proofErr w:type="spellEnd"/>
      <w:proofErr w:type="gramEnd"/>
      <w:r>
        <w:t xml:space="preserve"> </w:t>
      </w:r>
      <w:proofErr w:type="spellStart"/>
      <w:r>
        <w:t>Täter:in</w:t>
      </w:r>
      <w:proofErr w:type="spellEnd"/>
      <w:r>
        <w:t xml:space="preserve">, ohne zu diskutieren. Das Signal sollte sein: „Das läuft hier nicht.“ </w:t>
      </w:r>
      <w:r>
        <w:br/>
        <w:t xml:space="preserve">Besteht kein pädagogischer Handlungsspielraum, sind Ermittlungen und Konfrontation mit </w:t>
      </w:r>
      <w:proofErr w:type="spellStart"/>
      <w:r>
        <w:t>dem:der</w:t>
      </w:r>
      <w:proofErr w:type="spellEnd"/>
      <w:r>
        <w:t xml:space="preserve"> </w:t>
      </w:r>
      <w:proofErr w:type="spellStart"/>
      <w:r>
        <w:t>Täter:in</w:t>
      </w:r>
      <w:proofErr w:type="spellEnd"/>
      <w:r>
        <w:t xml:space="preserve"> Sache und Zuständigkeit der Polizei.</w:t>
      </w:r>
    </w:p>
    <w:p w14:paraId="4346F94C" w14:textId="77777777" w:rsidR="00F318CD" w:rsidRDefault="00F318CD" w:rsidP="00F318CD"/>
    <w:p w14:paraId="12E61F05" w14:textId="02BA6A12" w:rsidR="009A3F25" w:rsidRDefault="00160157" w:rsidP="00CA50FA">
      <w:pPr>
        <w:pStyle w:val="berschrift3"/>
      </w:pPr>
      <w:bookmarkStart w:id="47" w:name="_Toc127195085"/>
      <w:r>
        <w:t>Krisenleitfäden</w:t>
      </w:r>
      <w:bookmarkEnd w:id="47"/>
    </w:p>
    <w:p w14:paraId="2140AF40" w14:textId="77777777" w:rsidR="009A3F25" w:rsidRDefault="009A3F25"/>
    <w:p w14:paraId="498FF913" w14:textId="17DCB57A" w:rsidR="009A3F25" w:rsidRPr="00120979" w:rsidRDefault="00160157" w:rsidP="00120979">
      <w:pPr>
        <w:contextualSpacing/>
        <w:rPr>
          <w:szCs w:val="24"/>
        </w:rPr>
      </w:pPr>
      <w:r w:rsidRPr="00120979">
        <w:rPr>
          <w:b/>
          <w:szCs w:val="24"/>
        </w:rPr>
        <w:t xml:space="preserve">Krisenleitfaden für ehrenamtliche Leitung </w:t>
      </w:r>
      <w:r w:rsidR="008B59E8">
        <w:rPr>
          <w:b/>
          <w:szCs w:val="24"/>
        </w:rPr>
        <w:t>im Mitteilungsfall</w:t>
      </w:r>
    </w:p>
    <w:p w14:paraId="18A6F002" w14:textId="6F3C3A22" w:rsidR="009A3F25" w:rsidRPr="00120979" w:rsidRDefault="00160157" w:rsidP="00120979">
      <w:pPr>
        <w:contextualSpacing/>
        <w:rPr>
          <w:bCs/>
          <w:szCs w:val="24"/>
        </w:rPr>
      </w:pPr>
      <w:r w:rsidRPr="00120979">
        <w:rPr>
          <w:bCs/>
          <w:szCs w:val="24"/>
        </w:rPr>
        <w:t>(z. B. Gruppen- oder Freizeitenleitung</w:t>
      </w:r>
      <w:r w:rsidR="008B59E8">
        <w:rPr>
          <w:bCs/>
          <w:szCs w:val="24"/>
        </w:rPr>
        <w:t xml:space="preserve">; </w:t>
      </w:r>
      <w:r w:rsidRPr="00120979">
        <w:rPr>
          <w:bCs/>
          <w:szCs w:val="24"/>
        </w:rPr>
        <w:t xml:space="preserve">Mitteilungsfall </w:t>
      </w:r>
      <w:r w:rsidR="008B59E8">
        <w:rPr>
          <w:bCs/>
          <w:szCs w:val="24"/>
        </w:rPr>
        <w:t>=</w:t>
      </w:r>
      <w:r w:rsidRPr="00120979">
        <w:rPr>
          <w:bCs/>
          <w:szCs w:val="24"/>
        </w:rPr>
        <w:t xml:space="preserve"> Vorfall nicht vor Ort und nicht in der eigenen Struktur)</w:t>
      </w:r>
    </w:p>
    <w:p w14:paraId="57523A3E" w14:textId="77777777" w:rsidR="009A3F25" w:rsidRDefault="009A3F25">
      <w:pPr>
        <w:contextualSpacing/>
      </w:pPr>
    </w:p>
    <w:tbl>
      <w:tblPr>
        <w:tblW w:w="7938" w:type="dxa"/>
        <w:tblInd w:w="679" w:type="dxa"/>
        <w:tblLayout w:type="fixed"/>
        <w:tblLook w:val="04A0" w:firstRow="1" w:lastRow="0" w:firstColumn="1" w:lastColumn="0" w:noHBand="0" w:noVBand="1"/>
      </w:tblPr>
      <w:tblGrid>
        <w:gridCol w:w="7938"/>
      </w:tblGrid>
      <w:tr w:rsidR="009A3F25" w14:paraId="6CB7CA9B" w14:textId="77777777">
        <w:tc>
          <w:tcPr>
            <w:tcW w:w="7938" w:type="dxa"/>
            <w:tcBorders>
              <w:top w:val="single" w:sz="4" w:space="0" w:color="000000"/>
              <w:left w:val="single" w:sz="4" w:space="0" w:color="000000"/>
              <w:bottom w:val="single" w:sz="4" w:space="0" w:color="000000"/>
              <w:right w:val="single" w:sz="4" w:space="0" w:color="000000"/>
            </w:tcBorders>
          </w:tcPr>
          <w:p w14:paraId="08913B3D" w14:textId="77777777" w:rsidR="009A3F25" w:rsidRDefault="00160157">
            <w:pPr>
              <w:widowControl w:val="0"/>
              <w:spacing w:after="0"/>
              <w:contextualSpacing/>
            </w:pPr>
            <w:r>
              <w:rPr>
                <w:b/>
                <w:i/>
              </w:rPr>
              <w:t>Beispielsituationen:</w:t>
            </w:r>
          </w:p>
          <w:p w14:paraId="469A370D" w14:textId="77777777" w:rsidR="009A3F25" w:rsidRDefault="00160157">
            <w:pPr>
              <w:pStyle w:val="Listenabsatz"/>
              <w:widowControl w:val="0"/>
              <w:numPr>
                <w:ilvl w:val="0"/>
                <w:numId w:val="25"/>
              </w:numPr>
              <w:spacing w:after="0"/>
            </w:pPr>
            <w:r>
              <w:rPr>
                <w:i/>
              </w:rPr>
              <w:t>Eine Teilnehmerin kommt zu Dir und berichtet, dass sie im familiären Umfeld sexuelle Übergriffe erlebt hat.</w:t>
            </w:r>
          </w:p>
          <w:p w14:paraId="74835098" w14:textId="1A0345C8" w:rsidR="009A3F25" w:rsidRDefault="00160157">
            <w:pPr>
              <w:pStyle w:val="Listenabsatz"/>
              <w:widowControl w:val="0"/>
              <w:numPr>
                <w:ilvl w:val="0"/>
                <w:numId w:val="25"/>
              </w:numPr>
              <w:spacing w:after="0"/>
            </w:pPr>
            <w:r>
              <w:rPr>
                <w:i/>
              </w:rPr>
              <w:t>Ein Teamer bekommt erzählt, dass eine Teilnehmerin von sexuellen Übergriffen in ihrem Freundeskreis erzählt hat.</w:t>
            </w:r>
          </w:p>
        </w:tc>
      </w:tr>
    </w:tbl>
    <w:p w14:paraId="61E49205" w14:textId="77777777" w:rsidR="009A3F25" w:rsidRDefault="009A3F25">
      <w:pPr>
        <w:widowControl w:val="0"/>
        <w:contextualSpacing/>
      </w:pPr>
    </w:p>
    <w:p w14:paraId="18C2B172" w14:textId="77777777" w:rsidR="009A3F25" w:rsidRDefault="00160157">
      <w:proofErr w:type="spellStart"/>
      <w:r>
        <w:rPr>
          <w:b/>
          <w:i/>
          <w:szCs w:val="24"/>
        </w:rPr>
        <w:t>To</w:t>
      </w:r>
      <w:proofErr w:type="spellEnd"/>
      <w:r>
        <w:rPr>
          <w:b/>
          <w:i/>
          <w:szCs w:val="24"/>
        </w:rPr>
        <w:t xml:space="preserve"> Do:</w:t>
      </w:r>
    </w:p>
    <w:tbl>
      <w:tblPr>
        <w:tblW w:w="9062" w:type="dxa"/>
        <w:tblInd w:w="5" w:type="dxa"/>
        <w:tblLayout w:type="fixed"/>
        <w:tblLook w:val="04A0" w:firstRow="1" w:lastRow="0" w:firstColumn="1" w:lastColumn="0" w:noHBand="0" w:noVBand="1"/>
      </w:tblPr>
      <w:tblGrid>
        <w:gridCol w:w="8135"/>
        <w:gridCol w:w="927"/>
      </w:tblGrid>
      <w:tr w:rsidR="009A3F25" w14:paraId="73AF5D22" w14:textId="77777777">
        <w:tc>
          <w:tcPr>
            <w:tcW w:w="8134" w:type="dxa"/>
            <w:tcBorders>
              <w:top w:val="single" w:sz="4" w:space="0" w:color="000000"/>
              <w:left w:val="single" w:sz="4" w:space="0" w:color="000000"/>
              <w:bottom w:val="single" w:sz="4" w:space="0" w:color="000000"/>
              <w:right w:val="single" w:sz="4" w:space="0" w:color="000000"/>
            </w:tcBorders>
          </w:tcPr>
          <w:p w14:paraId="1E6E2FAA" w14:textId="476B10F5" w:rsidR="009A3F25" w:rsidRPr="008B59E8" w:rsidRDefault="00160157">
            <w:pPr>
              <w:pStyle w:val="Listenabsatz"/>
              <w:widowControl w:val="0"/>
              <w:numPr>
                <w:ilvl w:val="0"/>
                <w:numId w:val="26"/>
              </w:numPr>
              <w:spacing w:before="240"/>
            </w:pPr>
            <w:r>
              <w:rPr>
                <w:szCs w:val="24"/>
              </w:rPr>
              <w:t>Ruhe bewahren, sich Zeit nehmen und für eine ungestörte Atmosphäre sorgen.</w:t>
            </w:r>
          </w:p>
        </w:tc>
        <w:tc>
          <w:tcPr>
            <w:tcW w:w="927" w:type="dxa"/>
            <w:tcBorders>
              <w:top w:val="single" w:sz="4" w:space="0" w:color="000000"/>
              <w:left w:val="single" w:sz="4" w:space="0" w:color="000000"/>
              <w:bottom w:val="single" w:sz="4" w:space="0" w:color="000000"/>
              <w:right w:val="single" w:sz="4" w:space="0" w:color="000000"/>
            </w:tcBorders>
          </w:tcPr>
          <w:p w14:paraId="04275332" w14:textId="77777777" w:rsidR="009A3F25" w:rsidRDefault="009A3F25" w:rsidP="008B59E8">
            <w:pPr>
              <w:widowControl w:val="0"/>
              <w:spacing w:before="240"/>
              <w:rPr>
                <w:b/>
                <w:i/>
                <w:szCs w:val="24"/>
              </w:rPr>
            </w:pPr>
          </w:p>
        </w:tc>
      </w:tr>
      <w:tr w:rsidR="009A3F25" w14:paraId="7ED4FA10" w14:textId="77777777">
        <w:tc>
          <w:tcPr>
            <w:tcW w:w="8134" w:type="dxa"/>
            <w:tcBorders>
              <w:top w:val="single" w:sz="4" w:space="0" w:color="000000"/>
              <w:left w:val="single" w:sz="4" w:space="0" w:color="000000"/>
              <w:bottom w:val="single" w:sz="4" w:space="0" w:color="000000"/>
              <w:right w:val="single" w:sz="4" w:space="0" w:color="000000"/>
            </w:tcBorders>
          </w:tcPr>
          <w:p w14:paraId="2994D57E" w14:textId="77777777" w:rsidR="009A3F25" w:rsidRDefault="00160157">
            <w:pPr>
              <w:pStyle w:val="Listenabsatz"/>
              <w:widowControl w:val="0"/>
              <w:numPr>
                <w:ilvl w:val="0"/>
                <w:numId w:val="26"/>
              </w:numPr>
              <w:spacing w:before="240"/>
            </w:pPr>
            <w:r>
              <w:rPr>
                <w:szCs w:val="24"/>
              </w:rPr>
              <w:t>Zuhören und Glauben schenken</w:t>
            </w:r>
          </w:p>
          <w:p w14:paraId="4DCF0B3B" w14:textId="77777777" w:rsidR="009A3F25" w:rsidRDefault="00160157">
            <w:pPr>
              <w:pStyle w:val="Listenabsatz"/>
              <w:widowControl w:val="0"/>
              <w:numPr>
                <w:ilvl w:val="1"/>
                <w:numId w:val="26"/>
              </w:numPr>
              <w:spacing w:before="240"/>
            </w:pPr>
            <w:r>
              <w:rPr>
                <w:szCs w:val="24"/>
              </w:rPr>
              <w:t>Ruhiger Tonfall</w:t>
            </w:r>
          </w:p>
          <w:p w14:paraId="1AEEA2B7" w14:textId="77777777" w:rsidR="009A3F25" w:rsidRDefault="00160157">
            <w:pPr>
              <w:pStyle w:val="Listenabsatz"/>
              <w:widowControl w:val="0"/>
              <w:numPr>
                <w:ilvl w:val="1"/>
                <w:numId w:val="26"/>
              </w:numPr>
              <w:spacing w:before="240"/>
            </w:pPr>
            <w:r>
              <w:rPr>
                <w:szCs w:val="24"/>
              </w:rPr>
              <w:t>Zum Sprechen ermutigen, Pausen zulassen, widersprüchliche Gefühle und Emotionen zulassen</w:t>
            </w:r>
          </w:p>
          <w:p w14:paraId="4FE4F682" w14:textId="4F95A133" w:rsidR="009A3F25" w:rsidRDefault="00160157">
            <w:pPr>
              <w:pStyle w:val="Listenabsatz"/>
              <w:widowControl w:val="0"/>
              <w:numPr>
                <w:ilvl w:val="1"/>
                <w:numId w:val="26"/>
              </w:numPr>
              <w:spacing w:before="240"/>
            </w:pPr>
            <w:r>
              <w:rPr>
                <w:szCs w:val="24"/>
              </w:rPr>
              <w:t xml:space="preserve">Keinen Druck ausüben! Partei für den jungen Menschen ergreifen! </w:t>
            </w:r>
            <w:r>
              <w:rPr>
                <w:i/>
                <w:szCs w:val="24"/>
              </w:rPr>
              <w:t>„Du trägst keine Schuld an dem</w:t>
            </w:r>
            <w:r w:rsidR="008B59E8">
              <w:rPr>
                <w:i/>
                <w:szCs w:val="24"/>
              </w:rPr>
              <w:t>,</w:t>
            </w:r>
            <w:r>
              <w:rPr>
                <w:i/>
                <w:szCs w:val="24"/>
              </w:rPr>
              <w:t xml:space="preserve"> was vorgefallen ist!“</w:t>
            </w:r>
          </w:p>
          <w:p w14:paraId="1DD1C3A1" w14:textId="77777777" w:rsidR="009A3F25" w:rsidRDefault="00160157">
            <w:pPr>
              <w:pStyle w:val="Listenabsatz"/>
              <w:widowControl w:val="0"/>
              <w:numPr>
                <w:ilvl w:val="1"/>
                <w:numId w:val="26"/>
              </w:numPr>
              <w:spacing w:before="240"/>
            </w:pPr>
            <w:r>
              <w:rPr>
                <w:szCs w:val="24"/>
              </w:rPr>
              <w:t>Keine logischen Erklärungen einfordern. Grenzen, Widerstände und zwiespältige Gefühle der Betroffenen respektieren.</w:t>
            </w:r>
          </w:p>
          <w:p w14:paraId="134AA845" w14:textId="77777777" w:rsidR="009A3F25" w:rsidRDefault="00160157">
            <w:pPr>
              <w:pStyle w:val="Listenabsatz"/>
              <w:widowControl w:val="0"/>
              <w:numPr>
                <w:ilvl w:val="1"/>
                <w:numId w:val="26"/>
              </w:numPr>
              <w:spacing w:before="240"/>
            </w:pPr>
            <w:r>
              <w:rPr>
                <w:szCs w:val="24"/>
              </w:rPr>
              <w:t>Bereitschaft signalisieren, auch belastende Dinge auszuhalten und anzuhören</w:t>
            </w:r>
          </w:p>
          <w:p w14:paraId="7B0F3FBE" w14:textId="20381A26" w:rsidR="009A3F25" w:rsidRPr="008B59E8" w:rsidRDefault="00160157">
            <w:pPr>
              <w:pStyle w:val="Listenabsatz"/>
              <w:widowControl w:val="0"/>
              <w:numPr>
                <w:ilvl w:val="1"/>
                <w:numId w:val="26"/>
              </w:numPr>
              <w:spacing w:before="240"/>
            </w:pPr>
            <w:r>
              <w:rPr>
                <w:szCs w:val="24"/>
              </w:rPr>
              <w:t>Vorsicht mit körperlichen Berührungen bei tröstenden Gesten</w:t>
            </w:r>
          </w:p>
        </w:tc>
        <w:tc>
          <w:tcPr>
            <w:tcW w:w="927" w:type="dxa"/>
            <w:tcBorders>
              <w:top w:val="single" w:sz="4" w:space="0" w:color="000000"/>
              <w:left w:val="single" w:sz="4" w:space="0" w:color="000000"/>
              <w:bottom w:val="single" w:sz="4" w:space="0" w:color="000000"/>
              <w:right w:val="single" w:sz="4" w:space="0" w:color="000000"/>
            </w:tcBorders>
          </w:tcPr>
          <w:p w14:paraId="130D4321" w14:textId="77777777" w:rsidR="009A3F25" w:rsidRDefault="009A3F25" w:rsidP="008B59E8">
            <w:pPr>
              <w:widowControl w:val="0"/>
              <w:spacing w:before="240"/>
              <w:rPr>
                <w:b/>
                <w:i/>
                <w:szCs w:val="24"/>
              </w:rPr>
            </w:pPr>
          </w:p>
        </w:tc>
      </w:tr>
      <w:tr w:rsidR="009A3F25" w14:paraId="589C34D3" w14:textId="77777777">
        <w:tc>
          <w:tcPr>
            <w:tcW w:w="8134" w:type="dxa"/>
            <w:tcBorders>
              <w:top w:val="single" w:sz="4" w:space="0" w:color="000000"/>
              <w:left w:val="single" w:sz="4" w:space="0" w:color="000000"/>
              <w:bottom w:val="single" w:sz="4" w:space="0" w:color="000000"/>
              <w:right w:val="single" w:sz="4" w:space="0" w:color="000000"/>
            </w:tcBorders>
          </w:tcPr>
          <w:p w14:paraId="106E64F6" w14:textId="6BEF0CE0" w:rsidR="009A3F25" w:rsidRPr="008B59E8" w:rsidRDefault="00160157">
            <w:pPr>
              <w:pStyle w:val="Listenabsatz"/>
              <w:widowControl w:val="0"/>
              <w:numPr>
                <w:ilvl w:val="0"/>
                <w:numId w:val="26"/>
              </w:numPr>
              <w:spacing w:before="240"/>
            </w:pPr>
            <w:r>
              <w:rPr>
                <w:szCs w:val="24"/>
              </w:rPr>
              <w:t xml:space="preserve">Die eigenen Grenzen und Möglichkeiten erkennen und akzeptieren! </w:t>
            </w:r>
            <w:r w:rsidR="008B59E8">
              <w:rPr>
                <w:szCs w:val="24"/>
              </w:rPr>
              <w:br/>
              <w:t>(abhängig von</w:t>
            </w:r>
            <w:r>
              <w:rPr>
                <w:szCs w:val="24"/>
              </w:rPr>
              <w:t xml:space="preserve"> Alter, fachlicher Vorbildung, Auftrag, Rolle und Verantwortung in der Jugendarbeit</w:t>
            </w:r>
            <w:r w:rsidR="008B59E8">
              <w:rPr>
                <w:szCs w:val="24"/>
              </w:rPr>
              <w:t>)</w:t>
            </w:r>
          </w:p>
        </w:tc>
        <w:tc>
          <w:tcPr>
            <w:tcW w:w="927" w:type="dxa"/>
            <w:tcBorders>
              <w:top w:val="single" w:sz="4" w:space="0" w:color="000000"/>
              <w:left w:val="single" w:sz="4" w:space="0" w:color="000000"/>
              <w:bottom w:val="single" w:sz="4" w:space="0" w:color="000000"/>
              <w:right w:val="single" w:sz="4" w:space="0" w:color="000000"/>
            </w:tcBorders>
          </w:tcPr>
          <w:p w14:paraId="7623DB2D" w14:textId="77777777" w:rsidR="009A3F25" w:rsidRDefault="009A3F25" w:rsidP="008B59E8">
            <w:pPr>
              <w:widowControl w:val="0"/>
              <w:spacing w:before="240"/>
              <w:rPr>
                <w:b/>
                <w:i/>
                <w:szCs w:val="24"/>
              </w:rPr>
            </w:pPr>
          </w:p>
        </w:tc>
      </w:tr>
      <w:tr w:rsidR="009A3F25" w14:paraId="033A0A40" w14:textId="77777777">
        <w:tc>
          <w:tcPr>
            <w:tcW w:w="8134" w:type="dxa"/>
            <w:tcBorders>
              <w:top w:val="single" w:sz="4" w:space="0" w:color="000000"/>
              <w:left w:val="single" w:sz="4" w:space="0" w:color="000000"/>
              <w:bottom w:val="single" w:sz="4" w:space="0" w:color="000000"/>
              <w:right w:val="single" w:sz="4" w:space="0" w:color="000000"/>
            </w:tcBorders>
          </w:tcPr>
          <w:p w14:paraId="443FE988" w14:textId="4CCDDF0A" w:rsidR="009A3F25" w:rsidRPr="008B59E8" w:rsidRDefault="00160157">
            <w:pPr>
              <w:pStyle w:val="Listenabsatz"/>
              <w:widowControl w:val="0"/>
              <w:numPr>
                <w:ilvl w:val="0"/>
                <w:numId w:val="26"/>
              </w:numPr>
              <w:spacing w:before="240"/>
            </w:pPr>
            <w:r>
              <w:rPr>
                <w:szCs w:val="24"/>
              </w:rPr>
              <w:t xml:space="preserve">Nichts versprechen, was nicht gehalten werden kann! </w:t>
            </w:r>
            <w:r w:rsidR="008B59E8">
              <w:rPr>
                <w:szCs w:val="24"/>
              </w:rPr>
              <w:br/>
            </w:r>
            <w:r>
              <w:rPr>
                <w:i/>
                <w:szCs w:val="24"/>
              </w:rPr>
              <w:t>„Über das, was Du mir erzählst</w:t>
            </w:r>
            <w:r w:rsidR="008B59E8">
              <w:rPr>
                <w:i/>
                <w:szCs w:val="24"/>
              </w:rPr>
              <w:t>,</w:t>
            </w:r>
            <w:r>
              <w:rPr>
                <w:i/>
                <w:szCs w:val="24"/>
              </w:rPr>
              <w:t xml:space="preserve"> wird nicht mit jedem gesprochen.“</w:t>
            </w:r>
            <w:r>
              <w:rPr>
                <w:szCs w:val="24"/>
              </w:rPr>
              <w:t xml:space="preserve"> und </w:t>
            </w:r>
            <w:r>
              <w:rPr>
                <w:i/>
                <w:szCs w:val="24"/>
              </w:rPr>
              <w:t>„Wir müssen uns Rat und Hilfe holen, damit es Dir wieder besser gehen kann.“</w:t>
            </w:r>
          </w:p>
        </w:tc>
        <w:tc>
          <w:tcPr>
            <w:tcW w:w="927" w:type="dxa"/>
            <w:tcBorders>
              <w:top w:val="single" w:sz="4" w:space="0" w:color="000000"/>
              <w:left w:val="single" w:sz="4" w:space="0" w:color="000000"/>
              <w:bottom w:val="single" w:sz="4" w:space="0" w:color="000000"/>
              <w:right w:val="single" w:sz="4" w:space="0" w:color="000000"/>
            </w:tcBorders>
          </w:tcPr>
          <w:p w14:paraId="62EEEE54" w14:textId="77777777" w:rsidR="009A3F25" w:rsidRDefault="009A3F25" w:rsidP="008B59E8">
            <w:pPr>
              <w:widowControl w:val="0"/>
              <w:spacing w:before="240"/>
              <w:rPr>
                <w:b/>
                <w:i/>
                <w:szCs w:val="24"/>
              </w:rPr>
            </w:pPr>
          </w:p>
        </w:tc>
      </w:tr>
      <w:tr w:rsidR="009A3F25" w14:paraId="798D6E09" w14:textId="77777777">
        <w:tc>
          <w:tcPr>
            <w:tcW w:w="8134" w:type="dxa"/>
            <w:tcBorders>
              <w:top w:val="single" w:sz="4" w:space="0" w:color="000000"/>
              <w:left w:val="single" w:sz="4" w:space="0" w:color="000000"/>
              <w:bottom w:val="single" w:sz="4" w:space="0" w:color="000000"/>
              <w:right w:val="single" w:sz="4" w:space="0" w:color="000000"/>
            </w:tcBorders>
          </w:tcPr>
          <w:p w14:paraId="1800BAF5" w14:textId="3C563326" w:rsidR="009A3F25" w:rsidRDefault="00160157">
            <w:pPr>
              <w:pStyle w:val="Listenabsatz"/>
              <w:widowControl w:val="0"/>
              <w:numPr>
                <w:ilvl w:val="0"/>
                <w:numId w:val="26"/>
              </w:numPr>
              <w:spacing w:before="240"/>
            </w:pPr>
            <w:r>
              <w:rPr>
                <w:szCs w:val="24"/>
              </w:rPr>
              <w:t xml:space="preserve">Nächste Schritte überlegen und mit </w:t>
            </w:r>
            <w:proofErr w:type="spellStart"/>
            <w:proofErr w:type="gramStart"/>
            <w:r>
              <w:rPr>
                <w:szCs w:val="24"/>
              </w:rPr>
              <w:t>dem</w:t>
            </w:r>
            <w:r w:rsidR="00522398">
              <w:rPr>
                <w:szCs w:val="24"/>
              </w:rPr>
              <w:t>:</w:t>
            </w:r>
            <w:r>
              <w:rPr>
                <w:szCs w:val="24"/>
              </w:rPr>
              <w:t>der</w:t>
            </w:r>
            <w:proofErr w:type="spellEnd"/>
            <w:proofErr w:type="gramEnd"/>
            <w:r>
              <w:rPr>
                <w:szCs w:val="24"/>
              </w:rPr>
              <w:t xml:space="preserve"> Betroffenen besprechen. </w:t>
            </w:r>
            <w:r w:rsidR="008B59E8">
              <w:rPr>
                <w:szCs w:val="24"/>
              </w:rPr>
              <w:br/>
            </w:r>
            <w:r>
              <w:rPr>
                <w:szCs w:val="24"/>
              </w:rPr>
              <w:t>Dabei keine Angebote machen, die nicht erfüllbar sind.</w:t>
            </w:r>
          </w:p>
        </w:tc>
        <w:tc>
          <w:tcPr>
            <w:tcW w:w="927" w:type="dxa"/>
            <w:tcBorders>
              <w:top w:val="single" w:sz="4" w:space="0" w:color="000000"/>
              <w:left w:val="single" w:sz="4" w:space="0" w:color="000000"/>
              <w:bottom w:val="single" w:sz="4" w:space="0" w:color="000000"/>
              <w:right w:val="single" w:sz="4" w:space="0" w:color="000000"/>
            </w:tcBorders>
          </w:tcPr>
          <w:p w14:paraId="6F10FB81" w14:textId="77777777" w:rsidR="009A3F25" w:rsidRDefault="009A3F25" w:rsidP="008B59E8">
            <w:pPr>
              <w:widowControl w:val="0"/>
              <w:spacing w:before="240"/>
            </w:pPr>
          </w:p>
        </w:tc>
      </w:tr>
      <w:tr w:rsidR="009A3F25" w14:paraId="447B5B2F" w14:textId="77777777">
        <w:tc>
          <w:tcPr>
            <w:tcW w:w="8134" w:type="dxa"/>
            <w:tcBorders>
              <w:top w:val="single" w:sz="4" w:space="0" w:color="000000"/>
              <w:left w:val="single" w:sz="4" w:space="0" w:color="000000"/>
              <w:bottom w:val="single" w:sz="4" w:space="0" w:color="000000"/>
              <w:right w:val="single" w:sz="4" w:space="0" w:color="000000"/>
            </w:tcBorders>
          </w:tcPr>
          <w:p w14:paraId="79460F4F" w14:textId="17CBAF50" w:rsidR="009A3F25" w:rsidRPr="008B59E8" w:rsidRDefault="00160157">
            <w:pPr>
              <w:pStyle w:val="Listenabsatz"/>
              <w:widowControl w:val="0"/>
              <w:numPr>
                <w:ilvl w:val="0"/>
                <w:numId w:val="26"/>
              </w:numPr>
              <w:spacing w:before="240"/>
            </w:pPr>
            <w:r>
              <w:rPr>
                <w:szCs w:val="24"/>
              </w:rPr>
              <w:t>Sach- und Refle</w:t>
            </w:r>
            <w:r w:rsidR="00C116C8">
              <w:rPr>
                <w:szCs w:val="24"/>
              </w:rPr>
              <w:t>x</w:t>
            </w:r>
            <w:r>
              <w:rPr>
                <w:szCs w:val="24"/>
              </w:rPr>
              <w:t>ionsdokumentation</w:t>
            </w:r>
          </w:p>
        </w:tc>
        <w:tc>
          <w:tcPr>
            <w:tcW w:w="927" w:type="dxa"/>
            <w:tcBorders>
              <w:top w:val="single" w:sz="4" w:space="0" w:color="000000"/>
              <w:left w:val="single" w:sz="4" w:space="0" w:color="000000"/>
              <w:bottom w:val="single" w:sz="4" w:space="0" w:color="000000"/>
              <w:right w:val="single" w:sz="4" w:space="0" w:color="000000"/>
            </w:tcBorders>
          </w:tcPr>
          <w:p w14:paraId="0FC64615" w14:textId="77777777" w:rsidR="009A3F25" w:rsidRDefault="009A3F25" w:rsidP="008B59E8">
            <w:pPr>
              <w:widowControl w:val="0"/>
              <w:spacing w:before="240"/>
              <w:rPr>
                <w:b/>
                <w:i/>
                <w:szCs w:val="24"/>
              </w:rPr>
            </w:pPr>
          </w:p>
        </w:tc>
      </w:tr>
      <w:tr w:rsidR="009A3F25" w14:paraId="0BD6AFA3" w14:textId="77777777">
        <w:tc>
          <w:tcPr>
            <w:tcW w:w="8134" w:type="dxa"/>
            <w:tcBorders>
              <w:top w:val="single" w:sz="4" w:space="0" w:color="000000"/>
              <w:left w:val="single" w:sz="4" w:space="0" w:color="000000"/>
              <w:bottom w:val="single" w:sz="4" w:space="0" w:color="000000"/>
              <w:right w:val="single" w:sz="4" w:space="0" w:color="000000"/>
            </w:tcBorders>
          </w:tcPr>
          <w:p w14:paraId="23FA2AC6" w14:textId="22878B7F" w:rsidR="009A3F25" w:rsidRPr="008B59E8" w:rsidRDefault="00160157">
            <w:pPr>
              <w:pStyle w:val="Listenabsatz"/>
              <w:widowControl w:val="0"/>
              <w:numPr>
                <w:ilvl w:val="0"/>
                <w:numId w:val="26"/>
              </w:numPr>
              <w:spacing w:before="240"/>
            </w:pPr>
            <w:r>
              <w:rPr>
                <w:szCs w:val="24"/>
              </w:rPr>
              <w:t>Sich Beratung von außen suchen, z. B. Vertrauenspersonen der Evangelischen Jugend, Fachberatungsstellen u. a.</w:t>
            </w:r>
          </w:p>
        </w:tc>
        <w:tc>
          <w:tcPr>
            <w:tcW w:w="927" w:type="dxa"/>
            <w:tcBorders>
              <w:top w:val="single" w:sz="4" w:space="0" w:color="000000"/>
              <w:left w:val="single" w:sz="4" w:space="0" w:color="000000"/>
              <w:bottom w:val="single" w:sz="4" w:space="0" w:color="000000"/>
              <w:right w:val="single" w:sz="4" w:space="0" w:color="000000"/>
            </w:tcBorders>
          </w:tcPr>
          <w:p w14:paraId="4F47AD78" w14:textId="77777777" w:rsidR="009A3F25" w:rsidRDefault="009A3F25" w:rsidP="008B59E8">
            <w:pPr>
              <w:widowControl w:val="0"/>
              <w:spacing w:before="240"/>
              <w:rPr>
                <w:b/>
                <w:i/>
                <w:szCs w:val="24"/>
              </w:rPr>
            </w:pPr>
          </w:p>
        </w:tc>
      </w:tr>
      <w:tr w:rsidR="009A3F25" w14:paraId="0234D63A" w14:textId="77777777">
        <w:tc>
          <w:tcPr>
            <w:tcW w:w="8134" w:type="dxa"/>
            <w:tcBorders>
              <w:top w:val="single" w:sz="4" w:space="0" w:color="000000"/>
              <w:left w:val="single" w:sz="4" w:space="0" w:color="000000"/>
              <w:bottom w:val="single" w:sz="4" w:space="0" w:color="000000"/>
              <w:right w:val="single" w:sz="4" w:space="0" w:color="000000"/>
            </w:tcBorders>
          </w:tcPr>
          <w:p w14:paraId="54631347" w14:textId="3D73F7D0" w:rsidR="009A3F25" w:rsidRPr="008B59E8" w:rsidRDefault="00160157">
            <w:pPr>
              <w:pStyle w:val="Listenabsatz"/>
              <w:widowControl w:val="0"/>
              <w:numPr>
                <w:ilvl w:val="0"/>
                <w:numId w:val="26"/>
              </w:numPr>
              <w:spacing w:before="240"/>
            </w:pPr>
            <w:r>
              <w:rPr>
                <w:szCs w:val="24"/>
              </w:rPr>
              <w:t>Nächste Schritte überlegen</w:t>
            </w:r>
          </w:p>
        </w:tc>
        <w:tc>
          <w:tcPr>
            <w:tcW w:w="927" w:type="dxa"/>
            <w:tcBorders>
              <w:top w:val="single" w:sz="4" w:space="0" w:color="000000"/>
              <w:left w:val="single" w:sz="4" w:space="0" w:color="000000"/>
              <w:bottom w:val="single" w:sz="4" w:space="0" w:color="000000"/>
              <w:right w:val="single" w:sz="4" w:space="0" w:color="000000"/>
            </w:tcBorders>
          </w:tcPr>
          <w:p w14:paraId="77E75F02" w14:textId="77777777" w:rsidR="009A3F25" w:rsidRDefault="009A3F25" w:rsidP="008B59E8">
            <w:pPr>
              <w:widowControl w:val="0"/>
              <w:spacing w:before="240"/>
              <w:rPr>
                <w:b/>
                <w:i/>
                <w:szCs w:val="24"/>
              </w:rPr>
            </w:pPr>
          </w:p>
        </w:tc>
      </w:tr>
      <w:tr w:rsidR="009A3F25" w14:paraId="25604580" w14:textId="77777777">
        <w:tc>
          <w:tcPr>
            <w:tcW w:w="8134" w:type="dxa"/>
            <w:tcBorders>
              <w:top w:val="single" w:sz="4" w:space="0" w:color="000000"/>
              <w:left w:val="single" w:sz="4" w:space="0" w:color="000000"/>
              <w:bottom w:val="single" w:sz="4" w:space="0" w:color="000000"/>
              <w:right w:val="single" w:sz="4" w:space="0" w:color="000000"/>
            </w:tcBorders>
          </w:tcPr>
          <w:p w14:paraId="067E236F" w14:textId="59DF21EC" w:rsidR="009A3F25" w:rsidRPr="008B59E8" w:rsidRDefault="00160157">
            <w:pPr>
              <w:pStyle w:val="Listenabsatz"/>
              <w:widowControl w:val="0"/>
              <w:numPr>
                <w:ilvl w:val="0"/>
                <w:numId w:val="26"/>
              </w:numPr>
              <w:spacing w:before="240"/>
            </w:pPr>
            <w:r>
              <w:rPr>
                <w:szCs w:val="24"/>
              </w:rPr>
              <w:t xml:space="preserve">Ggf. Gespräch mit </w:t>
            </w:r>
            <w:proofErr w:type="spellStart"/>
            <w:proofErr w:type="gramStart"/>
            <w:r>
              <w:rPr>
                <w:szCs w:val="24"/>
              </w:rPr>
              <w:t>dem</w:t>
            </w:r>
            <w:r w:rsidR="00C116C8">
              <w:rPr>
                <w:szCs w:val="24"/>
              </w:rPr>
              <w:t>:</w:t>
            </w:r>
            <w:r>
              <w:rPr>
                <w:szCs w:val="24"/>
              </w:rPr>
              <w:t>der</w:t>
            </w:r>
            <w:proofErr w:type="spellEnd"/>
            <w:proofErr w:type="gramEnd"/>
            <w:r>
              <w:rPr>
                <w:szCs w:val="24"/>
              </w:rPr>
              <w:t xml:space="preserve"> Betroffenen und evtl. der Person, die Mitteilung gemacht hat, initiieren und durchführen, dabei die Punkte 1-6 beachten.</w:t>
            </w:r>
          </w:p>
        </w:tc>
        <w:tc>
          <w:tcPr>
            <w:tcW w:w="927" w:type="dxa"/>
            <w:tcBorders>
              <w:top w:val="single" w:sz="4" w:space="0" w:color="000000"/>
              <w:left w:val="single" w:sz="4" w:space="0" w:color="000000"/>
              <w:bottom w:val="single" w:sz="4" w:space="0" w:color="000000"/>
              <w:right w:val="single" w:sz="4" w:space="0" w:color="000000"/>
            </w:tcBorders>
          </w:tcPr>
          <w:p w14:paraId="30220D2D" w14:textId="77777777" w:rsidR="009A3F25" w:rsidRDefault="009A3F25" w:rsidP="008B59E8">
            <w:pPr>
              <w:widowControl w:val="0"/>
              <w:spacing w:before="240"/>
              <w:rPr>
                <w:b/>
                <w:i/>
                <w:szCs w:val="24"/>
              </w:rPr>
            </w:pPr>
          </w:p>
        </w:tc>
      </w:tr>
      <w:tr w:rsidR="009A3F25" w14:paraId="18A08932" w14:textId="77777777">
        <w:tc>
          <w:tcPr>
            <w:tcW w:w="8134" w:type="dxa"/>
            <w:tcBorders>
              <w:top w:val="single" w:sz="4" w:space="0" w:color="000000"/>
              <w:left w:val="single" w:sz="4" w:space="0" w:color="000000"/>
              <w:bottom w:val="single" w:sz="4" w:space="0" w:color="000000"/>
              <w:right w:val="single" w:sz="4" w:space="0" w:color="000000"/>
            </w:tcBorders>
          </w:tcPr>
          <w:p w14:paraId="1A4C349F" w14:textId="6B84770E" w:rsidR="009A3F25" w:rsidRPr="008B59E8" w:rsidRDefault="00160157">
            <w:pPr>
              <w:pStyle w:val="Listenabsatz"/>
              <w:widowControl w:val="0"/>
              <w:numPr>
                <w:ilvl w:val="0"/>
                <w:numId w:val="26"/>
              </w:numPr>
              <w:spacing w:before="240"/>
            </w:pPr>
            <w:r>
              <w:rPr>
                <w:b/>
                <w:i/>
                <w:szCs w:val="24"/>
              </w:rPr>
              <w:t>Überprüfung der Einschätzung der Situation</w:t>
            </w:r>
          </w:p>
        </w:tc>
        <w:tc>
          <w:tcPr>
            <w:tcW w:w="927" w:type="dxa"/>
            <w:tcBorders>
              <w:top w:val="single" w:sz="4" w:space="0" w:color="000000"/>
              <w:left w:val="single" w:sz="4" w:space="0" w:color="000000"/>
              <w:bottom w:val="single" w:sz="4" w:space="0" w:color="000000"/>
              <w:right w:val="single" w:sz="4" w:space="0" w:color="000000"/>
            </w:tcBorders>
          </w:tcPr>
          <w:p w14:paraId="788B71FA" w14:textId="77777777" w:rsidR="009A3F25" w:rsidRDefault="009A3F25" w:rsidP="008B59E8">
            <w:pPr>
              <w:widowControl w:val="0"/>
              <w:spacing w:before="240"/>
              <w:rPr>
                <w:b/>
                <w:i/>
                <w:szCs w:val="24"/>
              </w:rPr>
            </w:pPr>
          </w:p>
        </w:tc>
      </w:tr>
      <w:tr w:rsidR="009A3F25" w14:paraId="2D988E0F" w14:textId="77777777">
        <w:tc>
          <w:tcPr>
            <w:tcW w:w="8134" w:type="dxa"/>
            <w:tcBorders>
              <w:top w:val="single" w:sz="4" w:space="0" w:color="000000"/>
              <w:left w:val="single" w:sz="4" w:space="0" w:color="000000"/>
              <w:bottom w:val="single" w:sz="4" w:space="0" w:color="000000"/>
              <w:right w:val="single" w:sz="4" w:space="0" w:color="000000"/>
            </w:tcBorders>
          </w:tcPr>
          <w:p w14:paraId="04C92E0B" w14:textId="5204B59D" w:rsidR="009A3F25" w:rsidRPr="008B59E8" w:rsidRDefault="00160157">
            <w:pPr>
              <w:pStyle w:val="Listenabsatz"/>
              <w:widowControl w:val="0"/>
              <w:numPr>
                <w:ilvl w:val="0"/>
                <w:numId w:val="26"/>
              </w:numPr>
              <w:spacing w:before="240"/>
            </w:pPr>
            <w:r>
              <w:rPr>
                <w:szCs w:val="24"/>
              </w:rPr>
              <w:t>Je nach Sachlage und Einschätzung der Situation den hauptberuflichen Hintergrunddienst informieren. – Verantwortung für den weiteren Verlauf wird abgegeben.</w:t>
            </w:r>
          </w:p>
        </w:tc>
        <w:tc>
          <w:tcPr>
            <w:tcW w:w="927" w:type="dxa"/>
            <w:tcBorders>
              <w:top w:val="single" w:sz="4" w:space="0" w:color="000000"/>
              <w:left w:val="single" w:sz="4" w:space="0" w:color="000000"/>
              <w:bottom w:val="single" w:sz="4" w:space="0" w:color="000000"/>
              <w:right w:val="single" w:sz="4" w:space="0" w:color="000000"/>
            </w:tcBorders>
          </w:tcPr>
          <w:p w14:paraId="34F81DB6" w14:textId="77777777" w:rsidR="009A3F25" w:rsidRDefault="009A3F25" w:rsidP="008B59E8">
            <w:pPr>
              <w:widowControl w:val="0"/>
              <w:spacing w:before="240"/>
              <w:rPr>
                <w:b/>
                <w:i/>
                <w:szCs w:val="24"/>
              </w:rPr>
            </w:pPr>
          </w:p>
        </w:tc>
      </w:tr>
      <w:tr w:rsidR="009A3F25" w14:paraId="0B82CC40" w14:textId="77777777">
        <w:tc>
          <w:tcPr>
            <w:tcW w:w="8134" w:type="dxa"/>
            <w:tcBorders>
              <w:top w:val="single" w:sz="4" w:space="0" w:color="000000"/>
              <w:left w:val="single" w:sz="4" w:space="0" w:color="000000"/>
              <w:bottom w:val="single" w:sz="4" w:space="0" w:color="000000"/>
              <w:right w:val="single" w:sz="4" w:space="0" w:color="000000"/>
            </w:tcBorders>
          </w:tcPr>
          <w:p w14:paraId="0A7A977E" w14:textId="7034A506" w:rsidR="009A3F25" w:rsidRPr="008B59E8" w:rsidRDefault="001D67AA">
            <w:pPr>
              <w:pStyle w:val="Listenabsatz"/>
              <w:widowControl w:val="0"/>
              <w:numPr>
                <w:ilvl w:val="0"/>
                <w:numId w:val="26"/>
              </w:numPr>
              <w:spacing w:before="240"/>
            </w:pPr>
            <w:r>
              <w:rPr>
                <w:szCs w:val="24"/>
              </w:rPr>
              <w:t>Der betroffenen Person emotionale Unterstützung gewährleisten, weiteren Verlauf den Hauptberuflichen überlassen</w:t>
            </w:r>
          </w:p>
        </w:tc>
        <w:tc>
          <w:tcPr>
            <w:tcW w:w="927" w:type="dxa"/>
            <w:tcBorders>
              <w:top w:val="single" w:sz="4" w:space="0" w:color="000000"/>
              <w:left w:val="single" w:sz="4" w:space="0" w:color="000000"/>
              <w:bottom w:val="single" w:sz="4" w:space="0" w:color="000000"/>
              <w:right w:val="single" w:sz="4" w:space="0" w:color="000000"/>
            </w:tcBorders>
          </w:tcPr>
          <w:p w14:paraId="1C127798" w14:textId="77777777" w:rsidR="009A3F25" w:rsidRDefault="009A3F25" w:rsidP="008B59E8">
            <w:pPr>
              <w:widowControl w:val="0"/>
              <w:spacing w:before="240"/>
              <w:rPr>
                <w:b/>
                <w:i/>
                <w:szCs w:val="24"/>
              </w:rPr>
            </w:pPr>
          </w:p>
        </w:tc>
      </w:tr>
      <w:tr w:rsidR="009A3F25" w14:paraId="27827D16" w14:textId="77777777">
        <w:tc>
          <w:tcPr>
            <w:tcW w:w="8134" w:type="dxa"/>
            <w:tcBorders>
              <w:top w:val="single" w:sz="4" w:space="0" w:color="000000"/>
              <w:left w:val="single" w:sz="4" w:space="0" w:color="000000"/>
              <w:bottom w:val="single" w:sz="4" w:space="0" w:color="000000"/>
              <w:right w:val="single" w:sz="4" w:space="0" w:color="000000"/>
            </w:tcBorders>
          </w:tcPr>
          <w:p w14:paraId="123220B9" w14:textId="161B9CAC" w:rsidR="009A3F25" w:rsidRPr="008B59E8" w:rsidRDefault="00160157">
            <w:pPr>
              <w:pStyle w:val="Listenabsatz"/>
              <w:widowControl w:val="0"/>
              <w:numPr>
                <w:ilvl w:val="0"/>
                <w:numId w:val="26"/>
              </w:numPr>
              <w:spacing w:before="240"/>
            </w:pPr>
            <w:r>
              <w:rPr>
                <w:szCs w:val="24"/>
              </w:rPr>
              <w:t>Auf Selbstsorge achten, ggf. auch einfordern.</w:t>
            </w:r>
          </w:p>
        </w:tc>
        <w:tc>
          <w:tcPr>
            <w:tcW w:w="927" w:type="dxa"/>
            <w:tcBorders>
              <w:top w:val="single" w:sz="4" w:space="0" w:color="000000"/>
              <w:left w:val="single" w:sz="4" w:space="0" w:color="000000"/>
              <w:bottom w:val="single" w:sz="4" w:space="0" w:color="000000"/>
              <w:right w:val="single" w:sz="4" w:space="0" w:color="000000"/>
            </w:tcBorders>
          </w:tcPr>
          <w:p w14:paraId="281E251C" w14:textId="77777777" w:rsidR="009A3F25" w:rsidRDefault="009A3F25" w:rsidP="008B59E8">
            <w:pPr>
              <w:widowControl w:val="0"/>
              <w:spacing w:before="240"/>
              <w:rPr>
                <w:b/>
                <w:i/>
                <w:szCs w:val="24"/>
              </w:rPr>
            </w:pPr>
          </w:p>
        </w:tc>
      </w:tr>
    </w:tbl>
    <w:p w14:paraId="7417551E" w14:textId="77777777" w:rsidR="009A3F25" w:rsidRDefault="009A3F25">
      <w:pPr>
        <w:rPr>
          <w:b/>
          <w:szCs w:val="24"/>
        </w:rPr>
      </w:pPr>
    </w:p>
    <w:p w14:paraId="3E2954DD" w14:textId="77777777" w:rsidR="009A3F25" w:rsidRDefault="00160157">
      <w:r>
        <w:rPr>
          <w:b/>
          <w:szCs w:val="24"/>
        </w:rPr>
        <w:t xml:space="preserve">Not </w:t>
      </w:r>
      <w:proofErr w:type="spellStart"/>
      <w:r>
        <w:rPr>
          <w:b/>
          <w:szCs w:val="24"/>
        </w:rPr>
        <w:t>To</w:t>
      </w:r>
      <w:proofErr w:type="spellEnd"/>
      <w:r>
        <w:rPr>
          <w:b/>
          <w:szCs w:val="24"/>
        </w:rPr>
        <w:t xml:space="preserve"> Do:</w:t>
      </w:r>
    </w:p>
    <w:tbl>
      <w:tblPr>
        <w:tblW w:w="9062" w:type="dxa"/>
        <w:tblInd w:w="5" w:type="dxa"/>
        <w:tblLayout w:type="fixed"/>
        <w:tblLook w:val="04A0" w:firstRow="1" w:lastRow="0" w:firstColumn="1" w:lastColumn="0" w:noHBand="0" w:noVBand="1"/>
      </w:tblPr>
      <w:tblGrid>
        <w:gridCol w:w="8135"/>
        <w:gridCol w:w="927"/>
      </w:tblGrid>
      <w:tr w:rsidR="009A3F25" w14:paraId="271458C8" w14:textId="77777777">
        <w:tc>
          <w:tcPr>
            <w:tcW w:w="8134" w:type="dxa"/>
            <w:tcBorders>
              <w:top w:val="single" w:sz="4" w:space="0" w:color="000000"/>
              <w:left w:val="single" w:sz="4" w:space="0" w:color="000000"/>
              <w:bottom w:val="single" w:sz="4" w:space="0" w:color="000000"/>
              <w:right w:val="single" w:sz="4" w:space="0" w:color="000000"/>
            </w:tcBorders>
          </w:tcPr>
          <w:p w14:paraId="486B078F" w14:textId="6A9F7E78" w:rsidR="009A3F25" w:rsidRPr="008B59E8" w:rsidRDefault="00160157">
            <w:pPr>
              <w:pStyle w:val="Listenabsatz"/>
              <w:widowControl w:val="0"/>
              <w:numPr>
                <w:ilvl w:val="0"/>
                <w:numId w:val="27"/>
              </w:numPr>
              <w:spacing w:before="240"/>
            </w:pPr>
            <w:r>
              <w:rPr>
                <w:szCs w:val="24"/>
              </w:rPr>
              <w:t>Nicht drängeln! Kein Verhör, kein Forscherdrang oder überstürzte Aktionen.</w:t>
            </w:r>
          </w:p>
        </w:tc>
        <w:tc>
          <w:tcPr>
            <w:tcW w:w="927" w:type="dxa"/>
            <w:tcBorders>
              <w:top w:val="single" w:sz="4" w:space="0" w:color="000000"/>
              <w:left w:val="single" w:sz="4" w:space="0" w:color="000000"/>
              <w:bottom w:val="single" w:sz="4" w:space="0" w:color="000000"/>
              <w:right w:val="single" w:sz="4" w:space="0" w:color="000000"/>
            </w:tcBorders>
          </w:tcPr>
          <w:p w14:paraId="4D0DD795" w14:textId="77777777" w:rsidR="009A3F25" w:rsidRDefault="009A3F25" w:rsidP="008B59E8">
            <w:pPr>
              <w:widowControl w:val="0"/>
              <w:spacing w:before="240"/>
              <w:rPr>
                <w:szCs w:val="24"/>
              </w:rPr>
            </w:pPr>
          </w:p>
        </w:tc>
      </w:tr>
      <w:tr w:rsidR="009A3F25" w14:paraId="02D12C07" w14:textId="77777777">
        <w:tc>
          <w:tcPr>
            <w:tcW w:w="8134" w:type="dxa"/>
            <w:tcBorders>
              <w:top w:val="single" w:sz="4" w:space="0" w:color="000000"/>
              <w:left w:val="single" w:sz="4" w:space="0" w:color="000000"/>
              <w:bottom w:val="single" w:sz="4" w:space="0" w:color="000000"/>
              <w:right w:val="single" w:sz="4" w:space="0" w:color="000000"/>
            </w:tcBorders>
          </w:tcPr>
          <w:p w14:paraId="2BB23686" w14:textId="735EC93A" w:rsidR="009A3F25" w:rsidRPr="008B59E8" w:rsidRDefault="00160157">
            <w:pPr>
              <w:pStyle w:val="Listenabsatz"/>
              <w:widowControl w:val="0"/>
              <w:numPr>
                <w:ilvl w:val="0"/>
                <w:numId w:val="27"/>
              </w:numPr>
              <w:spacing w:before="240"/>
            </w:pPr>
            <w:r>
              <w:rPr>
                <w:szCs w:val="24"/>
              </w:rPr>
              <w:t>Keine „Warum“-Fragen verwenden!</w:t>
            </w:r>
          </w:p>
        </w:tc>
        <w:tc>
          <w:tcPr>
            <w:tcW w:w="927" w:type="dxa"/>
            <w:tcBorders>
              <w:top w:val="single" w:sz="4" w:space="0" w:color="000000"/>
              <w:left w:val="single" w:sz="4" w:space="0" w:color="000000"/>
              <w:bottom w:val="single" w:sz="4" w:space="0" w:color="000000"/>
              <w:right w:val="single" w:sz="4" w:space="0" w:color="000000"/>
            </w:tcBorders>
          </w:tcPr>
          <w:p w14:paraId="6EE2833A" w14:textId="77777777" w:rsidR="009A3F25" w:rsidRDefault="009A3F25" w:rsidP="008B59E8">
            <w:pPr>
              <w:widowControl w:val="0"/>
              <w:spacing w:before="240"/>
              <w:rPr>
                <w:szCs w:val="24"/>
              </w:rPr>
            </w:pPr>
          </w:p>
        </w:tc>
      </w:tr>
      <w:tr w:rsidR="009A3F25" w14:paraId="24326870" w14:textId="77777777">
        <w:tc>
          <w:tcPr>
            <w:tcW w:w="8134" w:type="dxa"/>
            <w:tcBorders>
              <w:top w:val="single" w:sz="4" w:space="0" w:color="000000"/>
              <w:left w:val="single" w:sz="4" w:space="0" w:color="000000"/>
              <w:bottom w:val="single" w:sz="4" w:space="0" w:color="000000"/>
              <w:right w:val="single" w:sz="4" w:space="0" w:color="000000"/>
            </w:tcBorders>
          </w:tcPr>
          <w:p w14:paraId="730FC8CC" w14:textId="2A0E07C2" w:rsidR="009A3F25" w:rsidRPr="008B59E8" w:rsidRDefault="00160157">
            <w:pPr>
              <w:pStyle w:val="Listenabsatz"/>
              <w:widowControl w:val="0"/>
              <w:numPr>
                <w:ilvl w:val="0"/>
                <w:numId w:val="27"/>
              </w:numPr>
              <w:spacing w:before="240"/>
            </w:pPr>
            <w:r>
              <w:rPr>
                <w:szCs w:val="24"/>
              </w:rPr>
              <w:t>Nicht beschuldigte Person mit Mitgeteilten konfrontieren oder befragen.</w:t>
            </w:r>
          </w:p>
        </w:tc>
        <w:tc>
          <w:tcPr>
            <w:tcW w:w="927" w:type="dxa"/>
            <w:tcBorders>
              <w:top w:val="single" w:sz="4" w:space="0" w:color="000000"/>
              <w:left w:val="single" w:sz="4" w:space="0" w:color="000000"/>
              <w:bottom w:val="single" w:sz="4" w:space="0" w:color="000000"/>
              <w:right w:val="single" w:sz="4" w:space="0" w:color="000000"/>
            </w:tcBorders>
          </w:tcPr>
          <w:p w14:paraId="3F97234F" w14:textId="77777777" w:rsidR="009A3F25" w:rsidRDefault="009A3F25" w:rsidP="008B59E8">
            <w:pPr>
              <w:widowControl w:val="0"/>
              <w:spacing w:before="240"/>
              <w:rPr>
                <w:szCs w:val="24"/>
              </w:rPr>
            </w:pPr>
          </w:p>
        </w:tc>
      </w:tr>
      <w:tr w:rsidR="009A3F25" w14:paraId="6AED74CA" w14:textId="77777777">
        <w:tc>
          <w:tcPr>
            <w:tcW w:w="8134" w:type="dxa"/>
            <w:tcBorders>
              <w:top w:val="single" w:sz="4" w:space="0" w:color="000000"/>
              <w:left w:val="single" w:sz="4" w:space="0" w:color="000000"/>
              <w:bottom w:val="single" w:sz="4" w:space="0" w:color="000000"/>
              <w:right w:val="single" w:sz="4" w:space="0" w:color="000000"/>
            </w:tcBorders>
          </w:tcPr>
          <w:p w14:paraId="151BB0EB" w14:textId="6A26747B" w:rsidR="009A3F25" w:rsidRPr="008B59E8" w:rsidRDefault="00160157">
            <w:pPr>
              <w:pStyle w:val="Listenabsatz"/>
              <w:widowControl w:val="0"/>
              <w:numPr>
                <w:ilvl w:val="0"/>
                <w:numId w:val="27"/>
              </w:numPr>
              <w:spacing w:before="240"/>
            </w:pPr>
            <w:r>
              <w:rPr>
                <w:szCs w:val="24"/>
              </w:rPr>
              <w:t>Keine „Versöhnungsgespräche“ initiieren.</w:t>
            </w:r>
          </w:p>
        </w:tc>
        <w:tc>
          <w:tcPr>
            <w:tcW w:w="927" w:type="dxa"/>
            <w:tcBorders>
              <w:top w:val="single" w:sz="4" w:space="0" w:color="000000"/>
              <w:left w:val="single" w:sz="4" w:space="0" w:color="000000"/>
              <w:bottom w:val="single" w:sz="4" w:space="0" w:color="000000"/>
              <w:right w:val="single" w:sz="4" w:space="0" w:color="000000"/>
            </w:tcBorders>
          </w:tcPr>
          <w:p w14:paraId="625ED3BA" w14:textId="77777777" w:rsidR="009A3F25" w:rsidRDefault="009A3F25" w:rsidP="008B59E8">
            <w:pPr>
              <w:widowControl w:val="0"/>
              <w:spacing w:before="240"/>
              <w:rPr>
                <w:szCs w:val="24"/>
              </w:rPr>
            </w:pPr>
          </w:p>
        </w:tc>
      </w:tr>
      <w:tr w:rsidR="009A3F25" w14:paraId="6EFBEB91" w14:textId="77777777">
        <w:tc>
          <w:tcPr>
            <w:tcW w:w="8134" w:type="dxa"/>
            <w:tcBorders>
              <w:top w:val="single" w:sz="4" w:space="0" w:color="000000"/>
              <w:left w:val="single" w:sz="4" w:space="0" w:color="000000"/>
              <w:bottom w:val="single" w:sz="4" w:space="0" w:color="000000"/>
              <w:right w:val="single" w:sz="4" w:space="0" w:color="000000"/>
            </w:tcBorders>
          </w:tcPr>
          <w:p w14:paraId="308A46BA" w14:textId="2B40E65C" w:rsidR="009A3F25" w:rsidRPr="008B59E8" w:rsidRDefault="00160157">
            <w:pPr>
              <w:pStyle w:val="Listenabsatz"/>
              <w:widowControl w:val="0"/>
              <w:numPr>
                <w:ilvl w:val="0"/>
                <w:numId w:val="27"/>
              </w:numPr>
              <w:spacing w:before="240"/>
            </w:pPr>
            <w:r>
              <w:rPr>
                <w:szCs w:val="24"/>
              </w:rPr>
              <w:t>Keine betroffene Person mit nach Hause nehmen.</w:t>
            </w:r>
          </w:p>
        </w:tc>
        <w:tc>
          <w:tcPr>
            <w:tcW w:w="927" w:type="dxa"/>
            <w:tcBorders>
              <w:top w:val="single" w:sz="4" w:space="0" w:color="000000"/>
              <w:left w:val="single" w:sz="4" w:space="0" w:color="000000"/>
              <w:bottom w:val="single" w:sz="4" w:space="0" w:color="000000"/>
              <w:right w:val="single" w:sz="4" w:space="0" w:color="000000"/>
            </w:tcBorders>
          </w:tcPr>
          <w:p w14:paraId="43C81C8B" w14:textId="77777777" w:rsidR="009A3F25" w:rsidRDefault="009A3F25" w:rsidP="008B59E8">
            <w:pPr>
              <w:widowControl w:val="0"/>
              <w:spacing w:before="240"/>
              <w:rPr>
                <w:szCs w:val="24"/>
              </w:rPr>
            </w:pPr>
          </w:p>
        </w:tc>
      </w:tr>
      <w:tr w:rsidR="009A3F25" w14:paraId="0B0BA7C8" w14:textId="77777777">
        <w:tc>
          <w:tcPr>
            <w:tcW w:w="8134" w:type="dxa"/>
            <w:tcBorders>
              <w:top w:val="single" w:sz="4" w:space="0" w:color="000000"/>
              <w:left w:val="single" w:sz="4" w:space="0" w:color="000000"/>
              <w:bottom w:val="single" w:sz="4" w:space="0" w:color="000000"/>
              <w:right w:val="single" w:sz="4" w:space="0" w:color="000000"/>
            </w:tcBorders>
          </w:tcPr>
          <w:p w14:paraId="11319B41" w14:textId="2198F560" w:rsidR="009A3F25" w:rsidRPr="008B59E8" w:rsidRDefault="00160157">
            <w:pPr>
              <w:pStyle w:val="Listenabsatz"/>
              <w:widowControl w:val="0"/>
              <w:numPr>
                <w:ilvl w:val="0"/>
                <w:numId w:val="27"/>
              </w:numPr>
              <w:spacing w:before="240"/>
            </w:pPr>
            <w:r>
              <w:rPr>
                <w:szCs w:val="24"/>
              </w:rPr>
              <w:t>Nicht das Jugendamt informieren. Eine andere Stelle entscheidet darüber.</w:t>
            </w:r>
          </w:p>
        </w:tc>
        <w:tc>
          <w:tcPr>
            <w:tcW w:w="927" w:type="dxa"/>
            <w:tcBorders>
              <w:top w:val="single" w:sz="4" w:space="0" w:color="000000"/>
              <w:left w:val="single" w:sz="4" w:space="0" w:color="000000"/>
              <w:bottom w:val="single" w:sz="4" w:space="0" w:color="000000"/>
              <w:right w:val="single" w:sz="4" w:space="0" w:color="000000"/>
            </w:tcBorders>
          </w:tcPr>
          <w:p w14:paraId="371DBDEB" w14:textId="77777777" w:rsidR="009A3F25" w:rsidRDefault="009A3F25" w:rsidP="008B59E8">
            <w:pPr>
              <w:widowControl w:val="0"/>
              <w:spacing w:before="240"/>
              <w:rPr>
                <w:szCs w:val="24"/>
              </w:rPr>
            </w:pPr>
          </w:p>
        </w:tc>
      </w:tr>
      <w:tr w:rsidR="009A3F25" w14:paraId="70041A02" w14:textId="77777777">
        <w:tc>
          <w:tcPr>
            <w:tcW w:w="8134" w:type="dxa"/>
            <w:tcBorders>
              <w:top w:val="single" w:sz="4" w:space="0" w:color="000000"/>
              <w:left w:val="single" w:sz="4" w:space="0" w:color="000000"/>
              <w:bottom w:val="single" w:sz="4" w:space="0" w:color="000000"/>
              <w:right w:val="single" w:sz="4" w:space="0" w:color="000000"/>
            </w:tcBorders>
          </w:tcPr>
          <w:p w14:paraId="2F23DE2C" w14:textId="2A950267" w:rsidR="009A3F25" w:rsidRPr="008B59E8" w:rsidRDefault="00160157">
            <w:pPr>
              <w:pStyle w:val="Listenabsatz"/>
              <w:widowControl w:val="0"/>
              <w:numPr>
                <w:ilvl w:val="0"/>
                <w:numId w:val="27"/>
              </w:numPr>
              <w:spacing w:before="240"/>
            </w:pPr>
            <w:r>
              <w:rPr>
                <w:szCs w:val="24"/>
              </w:rPr>
              <w:t>Nicht die Polizei informieren. Eine andere Stelle entscheidet darüber.</w:t>
            </w:r>
          </w:p>
        </w:tc>
        <w:tc>
          <w:tcPr>
            <w:tcW w:w="927" w:type="dxa"/>
            <w:tcBorders>
              <w:top w:val="single" w:sz="4" w:space="0" w:color="000000"/>
              <w:left w:val="single" w:sz="4" w:space="0" w:color="000000"/>
              <w:bottom w:val="single" w:sz="4" w:space="0" w:color="000000"/>
              <w:right w:val="single" w:sz="4" w:space="0" w:color="000000"/>
            </w:tcBorders>
          </w:tcPr>
          <w:p w14:paraId="0E0EFCC7" w14:textId="77777777" w:rsidR="009A3F25" w:rsidRDefault="009A3F25" w:rsidP="008B59E8">
            <w:pPr>
              <w:widowControl w:val="0"/>
              <w:spacing w:before="240"/>
              <w:rPr>
                <w:szCs w:val="24"/>
              </w:rPr>
            </w:pPr>
          </w:p>
        </w:tc>
      </w:tr>
      <w:tr w:rsidR="009A3F25" w14:paraId="23099E1F" w14:textId="77777777">
        <w:tc>
          <w:tcPr>
            <w:tcW w:w="8134" w:type="dxa"/>
            <w:tcBorders>
              <w:top w:val="single" w:sz="4" w:space="0" w:color="000000"/>
              <w:left w:val="single" w:sz="4" w:space="0" w:color="000000"/>
              <w:bottom w:val="single" w:sz="4" w:space="0" w:color="000000"/>
              <w:right w:val="single" w:sz="4" w:space="0" w:color="000000"/>
            </w:tcBorders>
          </w:tcPr>
          <w:p w14:paraId="47617186" w14:textId="23D642D7" w:rsidR="009A3F25" w:rsidRPr="008B59E8" w:rsidRDefault="00160157">
            <w:pPr>
              <w:pStyle w:val="Listenabsatz"/>
              <w:widowControl w:val="0"/>
              <w:numPr>
                <w:ilvl w:val="0"/>
                <w:numId w:val="27"/>
              </w:numPr>
              <w:spacing w:before="240"/>
            </w:pPr>
            <w:r>
              <w:rPr>
                <w:szCs w:val="24"/>
              </w:rPr>
              <w:t>Nicht die Sorgeberechtigten informieren. Eine andere Stelle entscheidet darüber.</w:t>
            </w:r>
          </w:p>
        </w:tc>
        <w:tc>
          <w:tcPr>
            <w:tcW w:w="927" w:type="dxa"/>
            <w:tcBorders>
              <w:top w:val="single" w:sz="4" w:space="0" w:color="000000"/>
              <w:left w:val="single" w:sz="4" w:space="0" w:color="000000"/>
              <w:bottom w:val="single" w:sz="4" w:space="0" w:color="000000"/>
              <w:right w:val="single" w:sz="4" w:space="0" w:color="000000"/>
            </w:tcBorders>
          </w:tcPr>
          <w:p w14:paraId="004CF2C2" w14:textId="77777777" w:rsidR="009A3F25" w:rsidRDefault="009A3F25" w:rsidP="008B59E8">
            <w:pPr>
              <w:widowControl w:val="0"/>
              <w:spacing w:before="240"/>
              <w:rPr>
                <w:szCs w:val="24"/>
              </w:rPr>
            </w:pPr>
          </w:p>
        </w:tc>
      </w:tr>
    </w:tbl>
    <w:p w14:paraId="4303D418" w14:textId="77777777" w:rsidR="009A3F25" w:rsidRDefault="009A3F25">
      <w:pPr>
        <w:widowControl w:val="0"/>
      </w:pPr>
    </w:p>
    <w:p w14:paraId="04EC73DD" w14:textId="6A3D2FE3" w:rsidR="00120979" w:rsidRDefault="00120979">
      <w:pPr>
        <w:spacing w:after="0" w:line="240" w:lineRule="auto"/>
      </w:pPr>
      <w:r>
        <w:br w:type="page"/>
      </w:r>
    </w:p>
    <w:p w14:paraId="7E25A246" w14:textId="623F1AE2" w:rsidR="009A3F25" w:rsidRPr="005163E3" w:rsidRDefault="00160157" w:rsidP="005163E3">
      <w:pPr>
        <w:rPr>
          <w:szCs w:val="24"/>
        </w:rPr>
      </w:pPr>
      <w:r w:rsidRPr="005163E3">
        <w:rPr>
          <w:b/>
          <w:szCs w:val="24"/>
        </w:rPr>
        <w:t xml:space="preserve">Krisenleitfaden für ehrenamtliche Mitarbeitende, z. B. </w:t>
      </w:r>
      <w:proofErr w:type="spellStart"/>
      <w:r w:rsidRPr="005163E3">
        <w:rPr>
          <w:b/>
          <w:szCs w:val="24"/>
        </w:rPr>
        <w:t>Teamer</w:t>
      </w:r>
      <w:r w:rsidR="00C116C8">
        <w:rPr>
          <w:b/>
          <w:szCs w:val="24"/>
        </w:rPr>
        <w:t>:</w:t>
      </w:r>
      <w:r w:rsidRPr="005163E3">
        <w:rPr>
          <w:b/>
          <w:szCs w:val="24"/>
        </w:rPr>
        <w:t>in</w:t>
      </w:r>
      <w:proofErr w:type="spellEnd"/>
    </w:p>
    <w:p w14:paraId="04CF5217" w14:textId="77777777" w:rsidR="009A3F25" w:rsidRDefault="00160157">
      <w:pPr>
        <w:contextualSpacing/>
      </w:pPr>
      <w:r>
        <w:rPr>
          <w:szCs w:val="24"/>
        </w:rPr>
        <w:t>(im Mitteilungsfall und bei Vorfall in den eigenen Strukturen)</w:t>
      </w:r>
    </w:p>
    <w:p w14:paraId="208CFD2C" w14:textId="77777777" w:rsidR="009A3F25" w:rsidRDefault="009A3F25">
      <w:pPr>
        <w:contextualSpacing/>
        <w:rPr>
          <w:szCs w:val="24"/>
        </w:rPr>
      </w:pPr>
    </w:p>
    <w:tbl>
      <w:tblPr>
        <w:tblW w:w="8221" w:type="dxa"/>
        <w:tblInd w:w="539" w:type="dxa"/>
        <w:tblLayout w:type="fixed"/>
        <w:tblLook w:val="04A0" w:firstRow="1" w:lastRow="0" w:firstColumn="1" w:lastColumn="0" w:noHBand="0" w:noVBand="1"/>
      </w:tblPr>
      <w:tblGrid>
        <w:gridCol w:w="8221"/>
      </w:tblGrid>
      <w:tr w:rsidR="009A3F25" w14:paraId="60D88E46" w14:textId="77777777">
        <w:tc>
          <w:tcPr>
            <w:tcW w:w="8221" w:type="dxa"/>
            <w:tcBorders>
              <w:top w:val="single" w:sz="4" w:space="0" w:color="000000"/>
              <w:left w:val="single" w:sz="4" w:space="0" w:color="000000"/>
              <w:bottom w:val="single" w:sz="4" w:space="0" w:color="000000"/>
              <w:right w:val="single" w:sz="4" w:space="0" w:color="000000"/>
            </w:tcBorders>
          </w:tcPr>
          <w:p w14:paraId="5BD93908" w14:textId="77777777" w:rsidR="009A3F25" w:rsidRDefault="00160157">
            <w:pPr>
              <w:widowControl w:val="0"/>
              <w:spacing w:after="0"/>
              <w:contextualSpacing/>
            </w:pPr>
            <w:r>
              <w:rPr>
                <w:b/>
                <w:i/>
              </w:rPr>
              <w:t>Beispielsituationen:</w:t>
            </w:r>
          </w:p>
          <w:p w14:paraId="376DBCA7" w14:textId="77777777" w:rsidR="009A3F25" w:rsidRDefault="00160157">
            <w:pPr>
              <w:pStyle w:val="Listenabsatz"/>
              <w:widowControl w:val="0"/>
              <w:numPr>
                <w:ilvl w:val="0"/>
                <w:numId w:val="30"/>
              </w:numPr>
              <w:spacing w:after="0"/>
            </w:pPr>
            <w:r>
              <w:rPr>
                <w:i/>
              </w:rPr>
              <w:t>Eine Teilnehmerin kommt zu Dir und berichtet, dass sie im familiären Umfeld sexuelle Übergriffe erlebt hat.</w:t>
            </w:r>
          </w:p>
          <w:p w14:paraId="07EB16DB" w14:textId="77777777" w:rsidR="009A3F25" w:rsidRDefault="00160157">
            <w:pPr>
              <w:pStyle w:val="Listenabsatz"/>
              <w:widowControl w:val="0"/>
              <w:numPr>
                <w:ilvl w:val="0"/>
                <w:numId w:val="30"/>
              </w:numPr>
              <w:spacing w:after="0"/>
            </w:pPr>
            <w:r>
              <w:rPr>
                <w:i/>
              </w:rPr>
              <w:t>Ein Teamer bekommt erzählt, dass eine Teilnehmerin übergriffig gegenüber einer anderen Person war.</w:t>
            </w:r>
          </w:p>
        </w:tc>
      </w:tr>
    </w:tbl>
    <w:p w14:paraId="6ED6EE8A" w14:textId="77777777" w:rsidR="009A3F25" w:rsidRDefault="009A3F25">
      <w:pPr>
        <w:widowControl w:val="0"/>
        <w:contextualSpacing/>
        <w:rPr>
          <w:szCs w:val="24"/>
        </w:rPr>
      </w:pPr>
    </w:p>
    <w:p w14:paraId="468A1F8A" w14:textId="77777777" w:rsidR="009A3F25" w:rsidRDefault="00160157">
      <w:proofErr w:type="spellStart"/>
      <w:r>
        <w:rPr>
          <w:b/>
          <w:i/>
          <w:szCs w:val="24"/>
        </w:rPr>
        <w:t>To</w:t>
      </w:r>
      <w:proofErr w:type="spellEnd"/>
      <w:r>
        <w:rPr>
          <w:b/>
          <w:i/>
          <w:szCs w:val="24"/>
        </w:rPr>
        <w:t xml:space="preserve"> Do:</w:t>
      </w:r>
    </w:p>
    <w:tbl>
      <w:tblPr>
        <w:tblW w:w="9286" w:type="dxa"/>
        <w:tblInd w:w="5" w:type="dxa"/>
        <w:tblLayout w:type="fixed"/>
        <w:tblLook w:val="04A0" w:firstRow="1" w:lastRow="0" w:firstColumn="1" w:lastColumn="0" w:noHBand="0" w:noVBand="1"/>
      </w:tblPr>
      <w:tblGrid>
        <w:gridCol w:w="8330"/>
        <w:gridCol w:w="956"/>
      </w:tblGrid>
      <w:tr w:rsidR="009A3F25" w14:paraId="6C910B91" w14:textId="77777777">
        <w:tc>
          <w:tcPr>
            <w:tcW w:w="8329" w:type="dxa"/>
            <w:tcBorders>
              <w:top w:val="single" w:sz="4" w:space="0" w:color="000000"/>
              <w:left w:val="single" w:sz="4" w:space="0" w:color="000000"/>
              <w:bottom w:val="single" w:sz="4" w:space="0" w:color="000000"/>
              <w:right w:val="single" w:sz="4" w:space="0" w:color="000000"/>
            </w:tcBorders>
          </w:tcPr>
          <w:p w14:paraId="6DB0F943" w14:textId="0FE0FD78" w:rsidR="009A3F25" w:rsidRPr="008B59E8" w:rsidRDefault="00160157">
            <w:pPr>
              <w:pStyle w:val="Listenabsatz"/>
              <w:widowControl w:val="0"/>
              <w:numPr>
                <w:ilvl w:val="0"/>
                <w:numId w:val="28"/>
              </w:numPr>
              <w:spacing w:before="240"/>
            </w:pPr>
            <w:r>
              <w:rPr>
                <w:szCs w:val="24"/>
              </w:rPr>
              <w:t>Ruhe bewahren, sich Zeit nehmen und für eine ungestörte Atmosphäre sorgen</w:t>
            </w:r>
          </w:p>
        </w:tc>
        <w:tc>
          <w:tcPr>
            <w:tcW w:w="956" w:type="dxa"/>
            <w:tcBorders>
              <w:top w:val="single" w:sz="4" w:space="0" w:color="000000"/>
              <w:left w:val="single" w:sz="4" w:space="0" w:color="000000"/>
              <w:bottom w:val="single" w:sz="4" w:space="0" w:color="000000"/>
              <w:right w:val="single" w:sz="4" w:space="0" w:color="000000"/>
            </w:tcBorders>
          </w:tcPr>
          <w:p w14:paraId="39577E32" w14:textId="77777777" w:rsidR="009A3F25" w:rsidRDefault="009A3F25" w:rsidP="008B59E8">
            <w:pPr>
              <w:widowControl w:val="0"/>
              <w:spacing w:before="240"/>
              <w:rPr>
                <w:b/>
                <w:i/>
                <w:szCs w:val="24"/>
              </w:rPr>
            </w:pPr>
          </w:p>
        </w:tc>
      </w:tr>
      <w:tr w:rsidR="009A3F25" w14:paraId="484A531B" w14:textId="77777777">
        <w:tc>
          <w:tcPr>
            <w:tcW w:w="8329" w:type="dxa"/>
            <w:tcBorders>
              <w:top w:val="single" w:sz="4" w:space="0" w:color="000000"/>
              <w:left w:val="single" w:sz="4" w:space="0" w:color="000000"/>
              <w:bottom w:val="single" w:sz="4" w:space="0" w:color="000000"/>
              <w:right w:val="single" w:sz="4" w:space="0" w:color="000000"/>
            </w:tcBorders>
          </w:tcPr>
          <w:p w14:paraId="1375BDDA" w14:textId="77777777" w:rsidR="009A3F25" w:rsidRDefault="00160157">
            <w:pPr>
              <w:pStyle w:val="Listenabsatz"/>
              <w:widowControl w:val="0"/>
              <w:numPr>
                <w:ilvl w:val="0"/>
                <w:numId w:val="28"/>
              </w:numPr>
              <w:spacing w:before="240"/>
            </w:pPr>
            <w:r>
              <w:rPr>
                <w:szCs w:val="24"/>
              </w:rPr>
              <w:t>Zuhören und Glauben schenken</w:t>
            </w:r>
          </w:p>
          <w:p w14:paraId="2701178F" w14:textId="77777777" w:rsidR="009A3F25" w:rsidRDefault="00160157">
            <w:pPr>
              <w:pStyle w:val="Listenabsatz"/>
              <w:widowControl w:val="0"/>
              <w:numPr>
                <w:ilvl w:val="1"/>
                <w:numId w:val="28"/>
              </w:numPr>
              <w:spacing w:before="240"/>
            </w:pPr>
            <w:r>
              <w:rPr>
                <w:szCs w:val="24"/>
              </w:rPr>
              <w:t>Ruhiger Tonfall</w:t>
            </w:r>
          </w:p>
          <w:p w14:paraId="6FF187BD" w14:textId="77777777" w:rsidR="009A3F25" w:rsidRDefault="00160157">
            <w:pPr>
              <w:pStyle w:val="Listenabsatz"/>
              <w:widowControl w:val="0"/>
              <w:numPr>
                <w:ilvl w:val="1"/>
                <w:numId w:val="28"/>
              </w:numPr>
              <w:spacing w:before="240"/>
            </w:pPr>
            <w:r>
              <w:rPr>
                <w:szCs w:val="24"/>
              </w:rPr>
              <w:t>Zum Sprechen ermutigen, Pausen zulassen, widersprüchliche Gefühle und Emotionen zulassen</w:t>
            </w:r>
          </w:p>
          <w:p w14:paraId="1FF13FBE" w14:textId="2B38F17A" w:rsidR="009A3F25" w:rsidRDefault="00160157">
            <w:pPr>
              <w:pStyle w:val="Listenabsatz"/>
              <w:widowControl w:val="0"/>
              <w:numPr>
                <w:ilvl w:val="1"/>
                <w:numId w:val="28"/>
              </w:numPr>
              <w:spacing w:before="240"/>
            </w:pPr>
            <w:r>
              <w:rPr>
                <w:szCs w:val="24"/>
              </w:rPr>
              <w:t xml:space="preserve">Keinen Druck ausüben! Partei für den jungen Menschen ergreifen! </w:t>
            </w:r>
            <w:r>
              <w:rPr>
                <w:i/>
                <w:szCs w:val="24"/>
              </w:rPr>
              <w:t>„Du trägst keine Schuld an dem</w:t>
            </w:r>
            <w:r w:rsidR="00373C07">
              <w:rPr>
                <w:i/>
                <w:szCs w:val="24"/>
              </w:rPr>
              <w:t>,</w:t>
            </w:r>
            <w:r>
              <w:rPr>
                <w:i/>
                <w:szCs w:val="24"/>
              </w:rPr>
              <w:t xml:space="preserve"> was vorgefallen ist!“</w:t>
            </w:r>
          </w:p>
          <w:p w14:paraId="05272D06" w14:textId="77777777" w:rsidR="009A3F25" w:rsidRDefault="00160157">
            <w:pPr>
              <w:pStyle w:val="Listenabsatz"/>
              <w:widowControl w:val="0"/>
              <w:numPr>
                <w:ilvl w:val="1"/>
                <w:numId w:val="28"/>
              </w:numPr>
              <w:spacing w:before="240"/>
            </w:pPr>
            <w:r>
              <w:rPr>
                <w:szCs w:val="24"/>
              </w:rPr>
              <w:t>Keine logischen Erklärungen einfordern. Grenzen, Widerstände und zwiespältige Gefühle der Betroffenen respektieren.</w:t>
            </w:r>
          </w:p>
          <w:p w14:paraId="4AF70038" w14:textId="77777777" w:rsidR="009A3F25" w:rsidRDefault="00160157">
            <w:pPr>
              <w:pStyle w:val="Listenabsatz"/>
              <w:widowControl w:val="0"/>
              <w:numPr>
                <w:ilvl w:val="1"/>
                <w:numId w:val="28"/>
              </w:numPr>
              <w:spacing w:before="240"/>
            </w:pPr>
            <w:r>
              <w:rPr>
                <w:szCs w:val="24"/>
              </w:rPr>
              <w:t>Bereitschaft signalisieren, auch belastende Dinge auszuhalten und anzuhören</w:t>
            </w:r>
          </w:p>
          <w:p w14:paraId="4DFFF8FD" w14:textId="6596678B" w:rsidR="009A3F25" w:rsidRPr="008B59E8" w:rsidRDefault="00160157">
            <w:pPr>
              <w:pStyle w:val="Listenabsatz"/>
              <w:widowControl w:val="0"/>
              <w:numPr>
                <w:ilvl w:val="1"/>
                <w:numId w:val="28"/>
              </w:numPr>
              <w:spacing w:before="240"/>
            </w:pPr>
            <w:r>
              <w:rPr>
                <w:szCs w:val="24"/>
              </w:rPr>
              <w:t>Vorsicht mit körperlichen Berührungen bei tröstenden Gesten</w:t>
            </w:r>
          </w:p>
        </w:tc>
        <w:tc>
          <w:tcPr>
            <w:tcW w:w="956" w:type="dxa"/>
            <w:tcBorders>
              <w:top w:val="single" w:sz="4" w:space="0" w:color="000000"/>
              <w:left w:val="single" w:sz="4" w:space="0" w:color="000000"/>
              <w:bottom w:val="single" w:sz="4" w:space="0" w:color="000000"/>
              <w:right w:val="single" w:sz="4" w:space="0" w:color="000000"/>
            </w:tcBorders>
          </w:tcPr>
          <w:p w14:paraId="6FFFED95" w14:textId="77777777" w:rsidR="009A3F25" w:rsidRDefault="009A3F25" w:rsidP="008B59E8">
            <w:pPr>
              <w:widowControl w:val="0"/>
              <w:spacing w:before="240"/>
              <w:rPr>
                <w:b/>
                <w:i/>
                <w:szCs w:val="24"/>
              </w:rPr>
            </w:pPr>
          </w:p>
        </w:tc>
      </w:tr>
      <w:tr w:rsidR="009A3F25" w14:paraId="579AA126" w14:textId="77777777">
        <w:tc>
          <w:tcPr>
            <w:tcW w:w="8329" w:type="dxa"/>
            <w:tcBorders>
              <w:top w:val="single" w:sz="4" w:space="0" w:color="000000"/>
              <w:left w:val="single" w:sz="4" w:space="0" w:color="000000"/>
              <w:bottom w:val="single" w:sz="4" w:space="0" w:color="000000"/>
              <w:right w:val="single" w:sz="4" w:space="0" w:color="000000"/>
            </w:tcBorders>
          </w:tcPr>
          <w:p w14:paraId="02253FC1" w14:textId="20200D81" w:rsidR="009A3F25" w:rsidRPr="008B59E8" w:rsidRDefault="00160157">
            <w:pPr>
              <w:pStyle w:val="Listenabsatz"/>
              <w:widowControl w:val="0"/>
              <w:numPr>
                <w:ilvl w:val="0"/>
                <w:numId w:val="28"/>
              </w:numPr>
              <w:spacing w:before="240"/>
            </w:pPr>
            <w:r>
              <w:rPr>
                <w:szCs w:val="24"/>
              </w:rPr>
              <w:t>Die eigenen Grenzen und Möglichkeiten erkennen und akzeptieren!</w:t>
            </w:r>
            <w:r w:rsidR="008B59E8">
              <w:rPr>
                <w:szCs w:val="24"/>
              </w:rPr>
              <w:br/>
              <w:t>(abhängig von</w:t>
            </w:r>
            <w:r>
              <w:rPr>
                <w:szCs w:val="24"/>
              </w:rPr>
              <w:t xml:space="preserve"> Alter, fachlicher Vorbildung, Auftrag, Rolle und Verantwortung in der Jugendarbeit)</w:t>
            </w:r>
          </w:p>
        </w:tc>
        <w:tc>
          <w:tcPr>
            <w:tcW w:w="956" w:type="dxa"/>
            <w:tcBorders>
              <w:top w:val="single" w:sz="4" w:space="0" w:color="000000"/>
              <w:left w:val="single" w:sz="4" w:space="0" w:color="000000"/>
              <w:bottom w:val="single" w:sz="4" w:space="0" w:color="000000"/>
              <w:right w:val="single" w:sz="4" w:space="0" w:color="000000"/>
            </w:tcBorders>
          </w:tcPr>
          <w:p w14:paraId="6A0B892E" w14:textId="77777777" w:rsidR="009A3F25" w:rsidRDefault="009A3F25" w:rsidP="008B59E8">
            <w:pPr>
              <w:widowControl w:val="0"/>
              <w:spacing w:before="240"/>
              <w:rPr>
                <w:b/>
                <w:i/>
                <w:szCs w:val="24"/>
              </w:rPr>
            </w:pPr>
          </w:p>
        </w:tc>
      </w:tr>
      <w:tr w:rsidR="009A3F25" w14:paraId="6F37ECD0" w14:textId="77777777">
        <w:tc>
          <w:tcPr>
            <w:tcW w:w="8329" w:type="dxa"/>
            <w:tcBorders>
              <w:top w:val="single" w:sz="4" w:space="0" w:color="000000"/>
              <w:left w:val="single" w:sz="4" w:space="0" w:color="000000"/>
              <w:bottom w:val="single" w:sz="4" w:space="0" w:color="000000"/>
              <w:right w:val="single" w:sz="4" w:space="0" w:color="000000"/>
            </w:tcBorders>
          </w:tcPr>
          <w:p w14:paraId="428FCAB1" w14:textId="3EAD580B" w:rsidR="009A3F25" w:rsidRPr="008B59E8" w:rsidRDefault="00160157">
            <w:pPr>
              <w:pStyle w:val="Listenabsatz"/>
              <w:widowControl w:val="0"/>
              <w:numPr>
                <w:ilvl w:val="0"/>
                <w:numId w:val="28"/>
              </w:numPr>
              <w:spacing w:before="240"/>
            </w:pPr>
            <w:r>
              <w:rPr>
                <w:szCs w:val="24"/>
              </w:rPr>
              <w:t xml:space="preserve">Nichts versprechen, was nicht gehalten werden kann! </w:t>
            </w:r>
            <w:r w:rsidR="008B59E8">
              <w:rPr>
                <w:szCs w:val="24"/>
              </w:rPr>
              <w:br/>
            </w:r>
            <w:r>
              <w:rPr>
                <w:i/>
                <w:szCs w:val="24"/>
              </w:rPr>
              <w:t>„Über das, was Du mir erzählst</w:t>
            </w:r>
            <w:r w:rsidR="00373C07">
              <w:rPr>
                <w:i/>
                <w:szCs w:val="24"/>
              </w:rPr>
              <w:t>,</w:t>
            </w:r>
            <w:r>
              <w:rPr>
                <w:i/>
                <w:szCs w:val="24"/>
              </w:rPr>
              <w:t xml:space="preserve"> wird nicht mit jedem gesprochen.“ und „Wir müssen uns Rat und Hilfe holen, damit es Dir wieder besser gehen kann.“</w:t>
            </w:r>
          </w:p>
        </w:tc>
        <w:tc>
          <w:tcPr>
            <w:tcW w:w="956" w:type="dxa"/>
            <w:tcBorders>
              <w:top w:val="single" w:sz="4" w:space="0" w:color="000000"/>
              <w:left w:val="single" w:sz="4" w:space="0" w:color="000000"/>
              <w:bottom w:val="single" w:sz="4" w:space="0" w:color="000000"/>
              <w:right w:val="single" w:sz="4" w:space="0" w:color="000000"/>
            </w:tcBorders>
          </w:tcPr>
          <w:p w14:paraId="215FB1E2" w14:textId="77777777" w:rsidR="009A3F25" w:rsidRDefault="009A3F25" w:rsidP="008B59E8">
            <w:pPr>
              <w:widowControl w:val="0"/>
              <w:spacing w:before="240"/>
              <w:rPr>
                <w:b/>
                <w:i/>
                <w:szCs w:val="24"/>
              </w:rPr>
            </w:pPr>
          </w:p>
        </w:tc>
      </w:tr>
      <w:tr w:rsidR="009A3F25" w14:paraId="4F5E69A2" w14:textId="77777777">
        <w:tc>
          <w:tcPr>
            <w:tcW w:w="8329" w:type="dxa"/>
            <w:tcBorders>
              <w:top w:val="single" w:sz="4" w:space="0" w:color="000000"/>
              <w:left w:val="single" w:sz="4" w:space="0" w:color="000000"/>
              <w:bottom w:val="single" w:sz="4" w:space="0" w:color="000000"/>
              <w:right w:val="single" w:sz="4" w:space="0" w:color="000000"/>
            </w:tcBorders>
          </w:tcPr>
          <w:p w14:paraId="34B42A4E" w14:textId="63717250" w:rsidR="009A3F25" w:rsidRPr="008B59E8" w:rsidRDefault="00160157">
            <w:pPr>
              <w:pStyle w:val="Listenabsatz"/>
              <w:widowControl w:val="0"/>
              <w:numPr>
                <w:ilvl w:val="0"/>
                <w:numId w:val="28"/>
              </w:numPr>
              <w:spacing w:before="240"/>
            </w:pPr>
            <w:r>
              <w:rPr>
                <w:szCs w:val="24"/>
              </w:rPr>
              <w:t xml:space="preserve">Nächste Schritte überlegen und mit </w:t>
            </w:r>
            <w:proofErr w:type="spellStart"/>
            <w:r>
              <w:rPr>
                <w:szCs w:val="24"/>
              </w:rPr>
              <w:t>dem</w:t>
            </w:r>
            <w:r w:rsidR="00373C07">
              <w:rPr>
                <w:szCs w:val="24"/>
              </w:rPr>
              <w:t>:</w:t>
            </w:r>
            <w:r>
              <w:rPr>
                <w:szCs w:val="24"/>
              </w:rPr>
              <w:t>der</w:t>
            </w:r>
            <w:proofErr w:type="spellEnd"/>
            <w:r>
              <w:rPr>
                <w:szCs w:val="24"/>
              </w:rPr>
              <w:t xml:space="preserve"> Betroffenen besprechen. Dabei keine Angebote machen, die nicht erfüllbar sind.</w:t>
            </w:r>
          </w:p>
        </w:tc>
        <w:tc>
          <w:tcPr>
            <w:tcW w:w="956" w:type="dxa"/>
            <w:tcBorders>
              <w:top w:val="single" w:sz="4" w:space="0" w:color="000000"/>
              <w:left w:val="single" w:sz="4" w:space="0" w:color="000000"/>
              <w:bottom w:val="single" w:sz="4" w:space="0" w:color="000000"/>
              <w:right w:val="single" w:sz="4" w:space="0" w:color="000000"/>
            </w:tcBorders>
          </w:tcPr>
          <w:p w14:paraId="7EC7BB03" w14:textId="77777777" w:rsidR="009A3F25" w:rsidRDefault="009A3F25" w:rsidP="008B59E8">
            <w:pPr>
              <w:widowControl w:val="0"/>
              <w:spacing w:before="240"/>
              <w:rPr>
                <w:b/>
                <w:i/>
                <w:szCs w:val="24"/>
              </w:rPr>
            </w:pPr>
          </w:p>
        </w:tc>
      </w:tr>
      <w:tr w:rsidR="009A3F25" w14:paraId="69AD7D4A" w14:textId="77777777">
        <w:tc>
          <w:tcPr>
            <w:tcW w:w="8329" w:type="dxa"/>
            <w:tcBorders>
              <w:top w:val="single" w:sz="4" w:space="0" w:color="000000"/>
              <w:left w:val="single" w:sz="4" w:space="0" w:color="000000"/>
              <w:bottom w:val="single" w:sz="4" w:space="0" w:color="000000"/>
              <w:right w:val="single" w:sz="4" w:space="0" w:color="000000"/>
            </w:tcBorders>
          </w:tcPr>
          <w:p w14:paraId="596D81EA" w14:textId="7805B363" w:rsidR="009A3F25" w:rsidRPr="008B59E8" w:rsidRDefault="00160157">
            <w:pPr>
              <w:pStyle w:val="Listenabsatz"/>
              <w:widowControl w:val="0"/>
              <w:numPr>
                <w:ilvl w:val="0"/>
                <w:numId w:val="28"/>
              </w:numPr>
              <w:spacing w:before="240"/>
            </w:pPr>
            <w:r>
              <w:rPr>
                <w:szCs w:val="24"/>
              </w:rPr>
              <w:t>Sach- und Reflexionsdokumentation</w:t>
            </w:r>
          </w:p>
        </w:tc>
        <w:tc>
          <w:tcPr>
            <w:tcW w:w="956" w:type="dxa"/>
            <w:tcBorders>
              <w:top w:val="single" w:sz="4" w:space="0" w:color="000000"/>
              <w:left w:val="single" w:sz="4" w:space="0" w:color="000000"/>
              <w:bottom w:val="single" w:sz="4" w:space="0" w:color="000000"/>
              <w:right w:val="single" w:sz="4" w:space="0" w:color="000000"/>
            </w:tcBorders>
          </w:tcPr>
          <w:p w14:paraId="591DDCD3" w14:textId="77777777" w:rsidR="009A3F25" w:rsidRDefault="009A3F25" w:rsidP="008B59E8">
            <w:pPr>
              <w:widowControl w:val="0"/>
              <w:spacing w:before="240"/>
              <w:rPr>
                <w:b/>
                <w:i/>
                <w:szCs w:val="24"/>
              </w:rPr>
            </w:pPr>
          </w:p>
        </w:tc>
      </w:tr>
      <w:tr w:rsidR="009A3F25" w14:paraId="708B07AF" w14:textId="77777777">
        <w:tc>
          <w:tcPr>
            <w:tcW w:w="8329" w:type="dxa"/>
            <w:tcBorders>
              <w:top w:val="single" w:sz="4" w:space="0" w:color="000000"/>
              <w:left w:val="single" w:sz="4" w:space="0" w:color="000000"/>
              <w:bottom w:val="single" w:sz="4" w:space="0" w:color="000000"/>
              <w:right w:val="single" w:sz="4" w:space="0" w:color="000000"/>
            </w:tcBorders>
          </w:tcPr>
          <w:p w14:paraId="3FAC7CA4" w14:textId="51AEA14C" w:rsidR="009A3F25" w:rsidRDefault="00160157">
            <w:pPr>
              <w:pStyle w:val="Listenabsatz"/>
              <w:widowControl w:val="0"/>
              <w:numPr>
                <w:ilvl w:val="0"/>
                <w:numId w:val="28"/>
              </w:numPr>
              <w:spacing w:before="240"/>
            </w:pPr>
            <w:r>
              <w:rPr>
                <w:szCs w:val="24"/>
              </w:rPr>
              <w:t xml:space="preserve">Den Ehrenamtlichen in Leitungsverantwortung oder </w:t>
            </w:r>
            <w:proofErr w:type="spellStart"/>
            <w:proofErr w:type="gramStart"/>
            <w:r>
              <w:rPr>
                <w:szCs w:val="24"/>
              </w:rPr>
              <w:t>de</w:t>
            </w:r>
            <w:r w:rsidR="008B59E8">
              <w:rPr>
                <w:szCs w:val="24"/>
              </w:rPr>
              <w:t>n:</w:t>
            </w:r>
            <w:r>
              <w:rPr>
                <w:szCs w:val="24"/>
              </w:rPr>
              <w:t>die</w:t>
            </w:r>
            <w:proofErr w:type="spellEnd"/>
            <w:proofErr w:type="gramEnd"/>
            <w:r>
              <w:rPr>
                <w:szCs w:val="24"/>
              </w:rPr>
              <w:t xml:space="preserve"> </w:t>
            </w:r>
            <w:proofErr w:type="spellStart"/>
            <w:r>
              <w:rPr>
                <w:szCs w:val="24"/>
              </w:rPr>
              <w:t>Hauptberufliche</w:t>
            </w:r>
            <w:r w:rsidR="00373C07">
              <w:rPr>
                <w:szCs w:val="24"/>
              </w:rPr>
              <w:t>:</w:t>
            </w:r>
            <w:r>
              <w:rPr>
                <w:szCs w:val="24"/>
              </w:rPr>
              <w:t>n</w:t>
            </w:r>
            <w:proofErr w:type="spellEnd"/>
            <w:r>
              <w:rPr>
                <w:szCs w:val="24"/>
              </w:rPr>
              <w:t xml:space="preserve"> darüber informieren, ggf. zusammen mit </w:t>
            </w:r>
            <w:proofErr w:type="spellStart"/>
            <w:r>
              <w:rPr>
                <w:szCs w:val="24"/>
              </w:rPr>
              <w:t>dem</w:t>
            </w:r>
            <w:r w:rsidR="008B59E8">
              <w:rPr>
                <w:szCs w:val="24"/>
              </w:rPr>
              <w:t>:</w:t>
            </w:r>
            <w:r>
              <w:rPr>
                <w:szCs w:val="24"/>
              </w:rPr>
              <w:t>der</w:t>
            </w:r>
            <w:proofErr w:type="spellEnd"/>
            <w:r>
              <w:rPr>
                <w:szCs w:val="24"/>
              </w:rPr>
              <w:t xml:space="preserve"> Betroffenen ein gemeinsames Gespräch führen.</w:t>
            </w:r>
          </w:p>
          <w:p w14:paraId="5C98552D" w14:textId="2A5C524A" w:rsidR="009A3F25" w:rsidRPr="008B59E8" w:rsidRDefault="00160157" w:rsidP="008B59E8">
            <w:pPr>
              <w:pStyle w:val="Listenabsatz"/>
              <w:widowControl w:val="0"/>
              <w:spacing w:before="240"/>
            </w:pPr>
            <w:r>
              <w:rPr>
                <w:szCs w:val="24"/>
              </w:rPr>
              <w:t>Falls notwendig</w:t>
            </w:r>
            <w:r w:rsidR="008B59E8">
              <w:rPr>
                <w:szCs w:val="24"/>
              </w:rPr>
              <w:t>:</w:t>
            </w:r>
            <w:r>
              <w:rPr>
                <w:szCs w:val="24"/>
              </w:rPr>
              <w:t xml:space="preserve"> sich Beratung von außen suchen, z. B. Vertrauenspersonen der Evangelischen Jugend, Fachberatungsstellen u. a.</w:t>
            </w:r>
          </w:p>
        </w:tc>
        <w:tc>
          <w:tcPr>
            <w:tcW w:w="956" w:type="dxa"/>
            <w:tcBorders>
              <w:top w:val="single" w:sz="4" w:space="0" w:color="000000"/>
              <w:left w:val="single" w:sz="4" w:space="0" w:color="000000"/>
              <w:bottom w:val="single" w:sz="4" w:space="0" w:color="000000"/>
              <w:right w:val="single" w:sz="4" w:space="0" w:color="000000"/>
            </w:tcBorders>
          </w:tcPr>
          <w:p w14:paraId="5B0882B4" w14:textId="77777777" w:rsidR="009A3F25" w:rsidRDefault="009A3F25" w:rsidP="008B59E8">
            <w:pPr>
              <w:widowControl w:val="0"/>
              <w:spacing w:before="240"/>
              <w:rPr>
                <w:b/>
                <w:i/>
                <w:szCs w:val="24"/>
              </w:rPr>
            </w:pPr>
          </w:p>
        </w:tc>
      </w:tr>
      <w:tr w:rsidR="009A3F25" w14:paraId="568E978F" w14:textId="77777777">
        <w:tc>
          <w:tcPr>
            <w:tcW w:w="8329" w:type="dxa"/>
            <w:tcBorders>
              <w:top w:val="single" w:sz="4" w:space="0" w:color="000000"/>
              <w:left w:val="single" w:sz="4" w:space="0" w:color="000000"/>
              <w:bottom w:val="single" w:sz="4" w:space="0" w:color="000000"/>
              <w:right w:val="single" w:sz="4" w:space="0" w:color="000000"/>
            </w:tcBorders>
          </w:tcPr>
          <w:p w14:paraId="0170E34B" w14:textId="3782F532" w:rsidR="009A3F25" w:rsidRPr="008B59E8" w:rsidRDefault="00160157">
            <w:pPr>
              <w:pStyle w:val="Listenabsatz"/>
              <w:widowControl w:val="0"/>
              <w:numPr>
                <w:ilvl w:val="0"/>
                <w:numId w:val="28"/>
              </w:numPr>
              <w:spacing w:before="240"/>
            </w:pPr>
            <w:r>
              <w:rPr>
                <w:szCs w:val="24"/>
              </w:rPr>
              <w:t>Dem/der Betroffenen emotionale Unterstützung gewährleisten, weiteren Verlauf der Leitung überlassen.</w:t>
            </w:r>
          </w:p>
        </w:tc>
        <w:tc>
          <w:tcPr>
            <w:tcW w:w="956" w:type="dxa"/>
            <w:tcBorders>
              <w:top w:val="single" w:sz="4" w:space="0" w:color="000000"/>
              <w:left w:val="single" w:sz="4" w:space="0" w:color="000000"/>
              <w:bottom w:val="single" w:sz="4" w:space="0" w:color="000000"/>
              <w:right w:val="single" w:sz="4" w:space="0" w:color="000000"/>
            </w:tcBorders>
          </w:tcPr>
          <w:p w14:paraId="62CC66BF" w14:textId="77777777" w:rsidR="009A3F25" w:rsidRDefault="009A3F25" w:rsidP="008B59E8">
            <w:pPr>
              <w:widowControl w:val="0"/>
              <w:spacing w:before="240"/>
              <w:rPr>
                <w:b/>
                <w:i/>
                <w:szCs w:val="24"/>
              </w:rPr>
            </w:pPr>
          </w:p>
        </w:tc>
      </w:tr>
      <w:tr w:rsidR="009A3F25" w14:paraId="34EC6097" w14:textId="77777777">
        <w:tc>
          <w:tcPr>
            <w:tcW w:w="8329" w:type="dxa"/>
            <w:tcBorders>
              <w:top w:val="single" w:sz="4" w:space="0" w:color="000000"/>
              <w:left w:val="single" w:sz="4" w:space="0" w:color="000000"/>
              <w:bottom w:val="single" w:sz="4" w:space="0" w:color="000000"/>
              <w:right w:val="single" w:sz="4" w:space="0" w:color="000000"/>
            </w:tcBorders>
          </w:tcPr>
          <w:p w14:paraId="758683CA" w14:textId="62FCD71B" w:rsidR="009A3F25" w:rsidRPr="008B59E8" w:rsidRDefault="00160157">
            <w:pPr>
              <w:pStyle w:val="Listenabsatz"/>
              <w:widowControl w:val="0"/>
              <w:numPr>
                <w:ilvl w:val="0"/>
                <w:numId w:val="28"/>
              </w:numPr>
              <w:spacing w:before="240"/>
            </w:pPr>
            <w:r>
              <w:rPr>
                <w:szCs w:val="24"/>
              </w:rPr>
              <w:t>Auf Selbstsorge achten, ggf. einfordern.</w:t>
            </w:r>
          </w:p>
        </w:tc>
        <w:tc>
          <w:tcPr>
            <w:tcW w:w="956" w:type="dxa"/>
            <w:tcBorders>
              <w:top w:val="single" w:sz="4" w:space="0" w:color="000000"/>
              <w:left w:val="single" w:sz="4" w:space="0" w:color="000000"/>
              <w:bottom w:val="single" w:sz="4" w:space="0" w:color="000000"/>
              <w:right w:val="single" w:sz="4" w:space="0" w:color="000000"/>
            </w:tcBorders>
          </w:tcPr>
          <w:p w14:paraId="447AC535" w14:textId="77777777" w:rsidR="009A3F25" w:rsidRDefault="009A3F25" w:rsidP="008B59E8">
            <w:pPr>
              <w:widowControl w:val="0"/>
              <w:spacing w:before="240"/>
              <w:rPr>
                <w:b/>
                <w:i/>
                <w:szCs w:val="24"/>
              </w:rPr>
            </w:pPr>
          </w:p>
        </w:tc>
      </w:tr>
    </w:tbl>
    <w:p w14:paraId="6B424EA1" w14:textId="77777777" w:rsidR="009A3F25" w:rsidRDefault="009A3F25">
      <w:pPr>
        <w:widowControl w:val="0"/>
        <w:rPr>
          <w:b/>
          <w:szCs w:val="24"/>
        </w:rPr>
      </w:pPr>
    </w:p>
    <w:p w14:paraId="69CF6528" w14:textId="77777777" w:rsidR="009A3F25" w:rsidRDefault="00160157">
      <w:r>
        <w:rPr>
          <w:b/>
          <w:szCs w:val="24"/>
        </w:rPr>
        <w:t xml:space="preserve">Not </w:t>
      </w:r>
      <w:proofErr w:type="spellStart"/>
      <w:r>
        <w:rPr>
          <w:b/>
          <w:szCs w:val="24"/>
        </w:rPr>
        <w:t>To</w:t>
      </w:r>
      <w:proofErr w:type="spellEnd"/>
      <w:r>
        <w:rPr>
          <w:b/>
          <w:szCs w:val="24"/>
        </w:rPr>
        <w:t xml:space="preserve"> Do:</w:t>
      </w:r>
    </w:p>
    <w:tbl>
      <w:tblPr>
        <w:tblW w:w="9060" w:type="dxa"/>
        <w:tblInd w:w="5" w:type="dxa"/>
        <w:tblLayout w:type="fixed"/>
        <w:tblLook w:val="04A0" w:firstRow="1" w:lastRow="0" w:firstColumn="1" w:lastColumn="0" w:noHBand="0" w:noVBand="1"/>
      </w:tblPr>
      <w:tblGrid>
        <w:gridCol w:w="8058"/>
        <w:gridCol w:w="1002"/>
      </w:tblGrid>
      <w:tr w:rsidR="009A3F25" w14:paraId="365CE00F" w14:textId="77777777">
        <w:tc>
          <w:tcPr>
            <w:tcW w:w="8057" w:type="dxa"/>
            <w:tcBorders>
              <w:top w:val="single" w:sz="4" w:space="0" w:color="000000"/>
              <w:left w:val="single" w:sz="4" w:space="0" w:color="000000"/>
              <w:bottom w:val="single" w:sz="4" w:space="0" w:color="000000"/>
              <w:right w:val="single" w:sz="4" w:space="0" w:color="000000"/>
            </w:tcBorders>
          </w:tcPr>
          <w:p w14:paraId="4B0E804D" w14:textId="47943305" w:rsidR="009A3F25" w:rsidRPr="008B59E8" w:rsidRDefault="00160157">
            <w:pPr>
              <w:pStyle w:val="Listenabsatz"/>
              <w:widowControl w:val="0"/>
              <w:numPr>
                <w:ilvl w:val="0"/>
                <w:numId w:val="29"/>
              </w:numPr>
              <w:spacing w:before="240"/>
            </w:pPr>
            <w:r>
              <w:rPr>
                <w:szCs w:val="24"/>
              </w:rPr>
              <w:t>Nicht drängeln! Kein Verhör, kein Forscherdrang oder überstürzte Aktionen.</w:t>
            </w:r>
          </w:p>
        </w:tc>
        <w:tc>
          <w:tcPr>
            <w:tcW w:w="1002" w:type="dxa"/>
            <w:tcBorders>
              <w:top w:val="single" w:sz="4" w:space="0" w:color="000000"/>
              <w:left w:val="single" w:sz="4" w:space="0" w:color="000000"/>
              <w:bottom w:val="single" w:sz="4" w:space="0" w:color="000000"/>
              <w:right w:val="single" w:sz="4" w:space="0" w:color="000000"/>
            </w:tcBorders>
          </w:tcPr>
          <w:p w14:paraId="065CEF81" w14:textId="77777777" w:rsidR="009A3F25" w:rsidRDefault="009A3F25" w:rsidP="008B59E8">
            <w:pPr>
              <w:pStyle w:val="Listenabsatz"/>
              <w:widowControl w:val="0"/>
              <w:spacing w:before="240"/>
              <w:ind w:left="0"/>
              <w:rPr>
                <w:szCs w:val="24"/>
              </w:rPr>
            </w:pPr>
          </w:p>
        </w:tc>
      </w:tr>
      <w:tr w:rsidR="009A3F25" w14:paraId="3E5861F9" w14:textId="77777777">
        <w:tc>
          <w:tcPr>
            <w:tcW w:w="8057" w:type="dxa"/>
            <w:tcBorders>
              <w:top w:val="single" w:sz="4" w:space="0" w:color="000000"/>
              <w:left w:val="single" w:sz="4" w:space="0" w:color="000000"/>
              <w:bottom w:val="single" w:sz="4" w:space="0" w:color="000000"/>
              <w:right w:val="single" w:sz="4" w:space="0" w:color="000000"/>
            </w:tcBorders>
          </w:tcPr>
          <w:p w14:paraId="0EE90E4C" w14:textId="5C523F21" w:rsidR="009A3F25" w:rsidRPr="008B59E8" w:rsidRDefault="00160157">
            <w:pPr>
              <w:pStyle w:val="Listenabsatz"/>
              <w:widowControl w:val="0"/>
              <w:numPr>
                <w:ilvl w:val="0"/>
                <w:numId w:val="29"/>
              </w:numPr>
              <w:spacing w:before="240"/>
            </w:pPr>
            <w:r>
              <w:rPr>
                <w:szCs w:val="24"/>
              </w:rPr>
              <w:t>Keine „Warum“-Fragen verwenden!</w:t>
            </w:r>
          </w:p>
        </w:tc>
        <w:tc>
          <w:tcPr>
            <w:tcW w:w="1002" w:type="dxa"/>
            <w:tcBorders>
              <w:top w:val="single" w:sz="4" w:space="0" w:color="000000"/>
              <w:left w:val="single" w:sz="4" w:space="0" w:color="000000"/>
              <w:bottom w:val="single" w:sz="4" w:space="0" w:color="000000"/>
              <w:right w:val="single" w:sz="4" w:space="0" w:color="000000"/>
            </w:tcBorders>
          </w:tcPr>
          <w:p w14:paraId="1DD63913" w14:textId="77777777" w:rsidR="009A3F25" w:rsidRDefault="009A3F25" w:rsidP="008B59E8">
            <w:pPr>
              <w:widowControl w:val="0"/>
              <w:spacing w:before="240"/>
              <w:rPr>
                <w:szCs w:val="24"/>
              </w:rPr>
            </w:pPr>
          </w:p>
        </w:tc>
      </w:tr>
      <w:tr w:rsidR="009A3F25" w14:paraId="409DAB7A" w14:textId="77777777">
        <w:tc>
          <w:tcPr>
            <w:tcW w:w="8057" w:type="dxa"/>
            <w:tcBorders>
              <w:top w:val="single" w:sz="4" w:space="0" w:color="000000"/>
              <w:left w:val="single" w:sz="4" w:space="0" w:color="000000"/>
              <w:bottom w:val="single" w:sz="4" w:space="0" w:color="000000"/>
              <w:right w:val="single" w:sz="4" w:space="0" w:color="000000"/>
            </w:tcBorders>
          </w:tcPr>
          <w:p w14:paraId="7F696D78" w14:textId="1F22CD57" w:rsidR="009A3F25" w:rsidRPr="008B59E8" w:rsidRDefault="00160157">
            <w:pPr>
              <w:pStyle w:val="Listenabsatz"/>
              <w:widowControl w:val="0"/>
              <w:numPr>
                <w:ilvl w:val="0"/>
                <w:numId w:val="29"/>
              </w:numPr>
              <w:spacing w:before="240"/>
            </w:pPr>
            <w:r>
              <w:rPr>
                <w:szCs w:val="24"/>
              </w:rPr>
              <w:t>Nicht beschuldigte Person mit Mitgeteilten konfrontieren oder befragen.</w:t>
            </w:r>
          </w:p>
        </w:tc>
        <w:tc>
          <w:tcPr>
            <w:tcW w:w="1002" w:type="dxa"/>
            <w:tcBorders>
              <w:top w:val="single" w:sz="4" w:space="0" w:color="000000"/>
              <w:left w:val="single" w:sz="4" w:space="0" w:color="000000"/>
              <w:bottom w:val="single" w:sz="4" w:space="0" w:color="000000"/>
              <w:right w:val="single" w:sz="4" w:space="0" w:color="000000"/>
            </w:tcBorders>
          </w:tcPr>
          <w:p w14:paraId="0A9992B4" w14:textId="77777777" w:rsidR="009A3F25" w:rsidRDefault="009A3F25" w:rsidP="008B59E8">
            <w:pPr>
              <w:widowControl w:val="0"/>
              <w:spacing w:before="240"/>
              <w:rPr>
                <w:szCs w:val="24"/>
              </w:rPr>
            </w:pPr>
          </w:p>
        </w:tc>
      </w:tr>
      <w:tr w:rsidR="009A3F25" w14:paraId="00ECEBBA" w14:textId="77777777">
        <w:tc>
          <w:tcPr>
            <w:tcW w:w="8057" w:type="dxa"/>
            <w:tcBorders>
              <w:top w:val="single" w:sz="4" w:space="0" w:color="000000"/>
              <w:left w:val="single" w:sz="4" w:space="0" w:color="000000"/>
              <w:bottom w:val="single" w:sz="4" w:space="0" w:color="000000"/>
              <w:right w:val="single" w:sz="4" w:space="0" w:color="000000"/>
            </w:tcBorders>
          </w:tcPr>
          <w:p w14:paraId="4D7E27CC" w14:textId="22AC5292" w:rsidR="009A3F25" w:rsidRPr="008B59E8" w:rsidRDefault="00160157">
            <w:pPr>
              <w:pStyle w:val="Listenabsatz"/>
              <w:widowControl w:val="0"/>
              <w:numPr>
                <w:ilvl w:val="0"/>
                <w:numId w:val="29"/>
              </w:numPr>
              <w:spacing w:before="240"/>
            </w:pPr>
            <w:r>
              <w:rPr>
                <w:szCs w:val="24"/>
              </w:rPr>
              <w:t>Keine „Versöhnungsgespräche“ initiieren</w:t>
            </w:r>
          </w:p>
        </w:tc>
        <w:tc>
          <w:tcPr>
            <w:tcW w:w="1002" w:type="dxa"/>
            <w:tcBorders>
              <w:top w:val="single" w:sz="4" w:space="0" w:color="000000"/>
              <w:left w:val="single" w:sz="4" w:space="0" w:color="000000"/>
              <w:bottom w:val="single" w:sz="4" w:space="0" w:color="000000"/>
              <w:right w:val="single" w:sz="4" w:space="0" w:color="000000"/>
            </w:tcBorders>
          </w:tcPr>
          <w:p w14:paraId="7BC99F30" w14:textId="77777777" w:rsidR="009A3F25" w:rsidRDefault="009A3F25" w:rsidP="008B59E8">
            <w:pPr>
              <w:widowControl w:val="0"/>
              <w:spacing w:before="240"/>
              <w:rPr>
                <w:szCs w:val="24"/>
              </w:rPr>
            </w:pPr>
          </w:p>
        </w:tc>
      </w:tr>
      <w:tr w:rsidR="009A3F25" w14:paraId="6BAB23F0" w14:textId="77777777">
        <w:tc>
          <w:tcPr>
            <w:tcW w:w="8057" w:type="dxa"/>
            <w:tcBorders>
              <w:top w:val="single" w:sz="4" w:space="0" w:color="000000"/>
              <w:left w:val="single" w:sz="4" w:space="0" w:color="000000"/>
              <w:bottom w:val="single" w:sz="4" w:space="0" w:color="000000"/>
              <w:right w:val="single" w:sz="4" w:space="0" w:color="000000"/>
            </w:tcBorders>
          </w:tcPr>
          <w:p w14:paraId="781E7CA6" w14:textId="620CC331" w:rsidR="009A3F25" w:rsidRPr="008B59E8" w:rsidRDefault="00160157">
            <w:pPr>
              <w:pStyle w:val="Listenabsatz"/>
              <w:widowControl w:val="0"/>
              <w:numPr>
                <w:ilvl w:val="0"/>
                <w:numId w:val="29"/>
              </w:numPr>
              <w:spacing w:before="240"/>
            </w:pPr>
            <w:r>
              <w:rPr>
                <w:szCs w:val="24"/>
              </w:rPr>
              <w:t xml:space="preserve">Nicht die Polizei informieren. </w:t>
            </w:r>
            <w:r w:rsidR="008B59E8">
              <w:rPr>
                <w:szCs w:val="24"/>
              </w:rPr>
              <w:br/>
            </w:r>
            <w:r>
              <w:rPr>
                <w:szCs w:val="24"/>
              </w:rPr>
              <w:t>Dies</w:t>
            </w:r>
            <w:r w:rsidR="008B59E8">
              <w:rPr>
                <w:szCs w:val="24"/>
              </w:rPr>
              <w:t>e</w:t>
            </w:r>
            <w:r>
              <w:rPr>
                <w:szCs w:val="24"/>
              </w:rPr>
              <w:t xml:space="preserve"> </w:t>
            </w:r>
            <w:r w:rsidR="008B59E8">
              <w:rPr>
                <w:szCs w:val="24"/>
              </w:rPr>
              <w:t>Entscheidung</w:t>
            </w:r>
            <w:r>
              <w:rPr>
                <w:szCs w:val="24"/>
              </w:rPr>
              <w:t xml:space="preserve"> wird an anderer Stelle </w:t>
            </w:r>
            <w:r w:rsidR="008B59E8">
              <w:rPr>
                <w:szCs w:val="24"/>
              </w:rPr>
              <w:t>getroffen</w:t>
            </w:r>
            <w:r>
              <w:rPr>
                <w:szCs w:val="24"/>
              </w:rPr>
              <w:t>.</w:t>
            </w:r>
          </w:p>
        </w:tc>
        <w:tc>
          <w:tcPr>
            <w:tcW w:w="1002" w:type="dxa"/>
            <w:tcBorders>
              <w:top w:val="single" w:sz="4" w:space="0" w:color="000000"/>
              <w:left w:val="single" w:sz="4" w:space="0" w:color="000000"/>
              <w:bottom w:val="single" w:sz="4" w:space="0" w:color="000000"/>
              <w:right w:val="single" w:sz="4" w:space="0" w:color="000000"/>
            </w:tcBorders>
          </w:tcPr>
          <w:p w14:paraId="44A0E62D" w14:textId="77777777" w:rsidR="009A3F25" w:rsidRDefault="009A3F25" w:rsidP="008B59E8">
            <w:pPr>
              <w:widowControl w:val="0"/>
              <w:spacing w:before="240"/>
              <w:rPr>
                <w:szCs w:val="24"/>
              </w:rPr>
            </w:pPr>
          </w:p>
        </w:tc>
      </w:tr>
      <w:tr w:rsidR="009A3F25" w14:paraId="7A928ED0" w14:textId="77777777">
        <w:tc>
          <w:tcPr>
            <w:tcW w:w="8057" w:type="dxa"/>
            <w:tcBorders>
              <w:top w:val="single" w:sz="4" w:space="0" w:color="000000"/>
              <w:left w:val="single" w:sz="4" w:space="0" w:color="000000"/>
              <w:bottom w:val="single" w:sz="4" w:space="0" w:color="000000"/>
              <w:right w:val="single" w:sz="4" w:space="0" w:color="000000"/>
            </w:tcBorders>
          </w:tcPr>
          <w:p w14:paraId="3BF68FD8" w14:textId="0CDF4E42" w:rsidR="009A3F25" w:rsidRPr="008B59E8" w:rsidRDefault="00160157">
            <w:pPr>
              <w:pStyle w:val="Listenabsatz"/>
              <w:widowControl w:val="0"/>
              <w:numPr>
                <w:ilvl w:val="0"/>
                <w:numId w:val="29"/>
              </w:numPr>
              <w:spacing w:before="240"/>
            </w:pPr>
            <w:r>
              <w:rPr>
                <w:szCs w:val="24"/>
              </w:rPr>
              <w:t xml:space="preserve">Nicht die Sorgeberechtigten informieren. </w:t>
            </w:r>
            <w:r w:rsidR="008B59E8">
              <w:rPr>
                <w:szCs w:val="24"/>
              </w:rPr>
              <w:br/>
              <w:t>Diese Entscheidung wird an anderer Stelle getroffen.</w:t>
            </w:r>
          </w:p>
        </w:tc>
        <w:tc>
          <w:tcPr>
            <w:tcW w:w="1002" w:type="dxa"/>
            <w:tcBorders>
              <w:top w:val="single" w:sz="4" w:space="0" w:color="000000"/>
              <w:left w:val="single" w:sz="4" w:space="0" w:color="000000"/>
              <w:bottom w:val="single" w:sz="4" w:space="0" w:color="000000"/>
              <w:right w:val="single" w:sz="4" w:space="0" w:color="000000"/>
            </w:tcBorders>
          </w:tcPr>
          <w:p w14:paraId="7CF91474" w14:textId="77777777" w:rsidR="009A3F25" w:rsidRDefault="009A3F25" w:rsidP="008B59E8">
            <w:pPr>
              <w:widowControl w:val="0"/>
              <w:spacing w:before="240"/>
              <w:rPr>
                <w:szCs w:val="24"/>
              </w:rPr>
            </w:pPr>
          </w:p>
        </w:tc>
      </w:tr>
      <w:tr w:rsidR="009A3F25" w14:paraId="3A4614C5" w14:textId="77777777">
        <w:tc>
          <w:tcPr>
            <w:tcW w:w="8057" w:type="dxa"/>
            <w:tcBorders>
              <w:top w:val="single" w:sz="4" w:space="0" w:color="000000"/>
              <w:left w:val="single" w:sz="4" w:space="0" w:color="000000"/>
              <w:bottom w:val="single" w:sz="4" w:space="0" w:color="000000"/>
              <w:right w:val="single" w:sz="4" w:space="0" w:color="000000"/>
            </w:tcBorders>
          </w:tcPr>
          <w:p w14:paraId="69151E3E" w14:textId="142CCE0F" w:rsidR="009A3F25" w:rsidRPr="008B59E8" w:rsidRDefault="00160157">
            <w:pPr>
              <w:pStyle w:val="Listenabsatz"/>
              <w:widowControl w:val="0"/>
              <w:numPr>
                <w:ilvl w:val="0"/>
                <w:numId w:val="29"/>
              </w:numPr>
              <w:spacing w:before="240"/>
            </w:pPr>
            <w:r>
              <w:rPr>
                <w:szCs w:val="24"/>
              </w:rPr>
              <w:t xml:space="preserve">Keine </w:t>
            </w:r>
            <w:proofErr w:type="gramStart"/>
            <w:r>
              <w:rPr>
                <w:szCs w:val="24"/>
              </w:rPr>
              <w:t>zeitliche Verzögerung</w:t>
            </w:r>
            <w:proofErr w:type="gramEnd"/>
            <w:r>
              <w:rPr>
                <w:szCs w:val="24"/>
              </w:rPr>
              <w:t xml:space="preserve"> der Verantwortungsabgabe an Leitung.</w:t>
            </w:r>
          </w:p>
        </w:tc>
        <w:tc>
          <w:tcPr>
            <w:tcW w:w="1002" w:type="dxa"/>
            <w:tcBorders>
              <w:top w:val="single" w:sz="4" w:space="0" w:color="000000"/>
              <w:left w:val="single" w:sz="4" w:space="0" w:color="000000"/>
              <w:bottom w:val="single" w:sz="4" w:space="0" w:color="000000"/>
              <w:right w:val="single" w:sz="4" w:space="0" w:color="000000"/>
            </w:tcBorders>
          </w:tcPr>
          <w:p w14:paraId="6A362569" w14:textId="77777777" w:rsidR="009A3F25" w:rsidRDefault="009A3F25" w:rsidP="008B59E8">
            <w:pPr>
              <w:widowControl w:val="0"/>
              <w:spacing w:before="240"/>
              <w:rPr>
                <w:szCs w:val="24"/>
              </w:rPr>
            </w:pPr>
          </w:p>
        </w:tc>
      </w:tr>
    </w:tbl>
    <w:p w14:paraId="2D97AB6D" w14:textId="77777777" w:rsidR="009A3F25" w:rsidRDefault="009A3F25">
      <w:pPr>
        <w:widowControl w:val="0"/>
        <w:rPr>
          <w:szCs w:val="24"/>
        </w:rPr>
      </w:pPr>
    </w:p>
    <w:p w14:paraId="2E98309E" w14:textId="1748C994" w:rsidR="00120979" w:rsidRDefault="00120979">
      <w:pPr>
        <w:spacing w:after="0" w:line="240" w:lineRule="auto"/>
        <w:rPr>
          <w:szCs w:val="24"/>
        </w:rPr>
      </w:pPr>
      <w:r>
        <w:rPr>
          <w:szCs w:val="24"/>
        </w:rPr>
        <w:br w:type="page"/>
      </w:r>
    </w:p>
    <w:p w14:paraId="1F8DE3D5" w14:textId="77777777" w:rsidR="009A3F25" w:rsidRPr="00120979" w:rsidRDefault="00160157" w:rsidP="00120979">
      <w:pPr>
        <w:contextualSpacing/>
        <w:rPr>
          <w:szCs w:val="24"/>
        </w:rPr>
      </w:pPr>
      <w:r w:rsidRPr="00120979">
        <w:rPr>
          <w:b/>
          <w:szCs w:val="24"/>
        </w:rPr>
        <w:t>Krisenleitfaden für hauptberufliche Leitung</w:t>
      </w:r>
    </w:p>
    <w:p w14:paraId="216A3254" w14:textId="77777777" w:rsidR="009A3F25" w:rsidRPr="00120979" w:rsidRDefault="00160157" w:rsidP="00120979">
      <w:pPr>
        <w:contextualSpacing/>
        <w:rPr>
          <w:bCs/>
          <w:szCs w:val="24"/>
        </w:rPr>
      </w:pPr>
      <w:r w:rsidRPr="00120979">
        <w:rPr>
          <w:bCs/>
          <w:szCs w:val="24"/>
        </w:rPr>
        <w:t>(im Mitteilungsfall – Vorfall nicht vor Ort und nicht in der eigenen Struktur)</w:t>
      </w:r>
    </w:p>
    <w:p w14:paraId="02199317" w14:textId="77777777" w:rsidR="009A3F25" w:rsidRDefault="009A3F25">
      <w:pPr>
        <w:contextualSpacing/>
        <w:rPr>
          <w:b/>
          <w:i/>
          <w:szCs w:val="24"/>
        </w:rPr>
      </w:pPr>
    </w:p>
    <w:tbl>
      <w:tblPr>
        <w:tblW w:w="7798" w:type="dxa"/>
        <w:tblInd w:w="679" w:type="dxa"/>
        <w:tblLayout w:type="fixed"/>
        <w:tblLook w:val="04A0" w:firstRow="1" w:lastRow="0" w:firstColumn="1" w:lastColumn="0" w:noHBand="0" w:noVBand="1"/>
      </w:tblPr>
      <w:tblGrid>
        <w:gridCol w:w="7798"/>
      </w:tblGrid>
      <w:tr w:rsidR="009A3F25" w14:paraId="25B6CD7F" w14:textId="77777777">
        <w:tc>
          <w:tcPr>
            <w:tcW w:w="7798" w:type="dxa"/>
            <w:tcBorders>
              <w:top w:val="single" w:sz="4" w:space="0" w:color="000000"/>
              <w:left w:val="single" w:sz="4" w:space="0" w:color="000000"/>
              <w:bottom w:val="single" w:sz="4" w:space="0" w:color="000000"/>
              <w:right w:val="single" w:sz="4" w:space="0" w:color="000000"/>
            </w:tcBorders>
          </w:tcPr>
          <w:p w14:paraId="2A2C9347" w14:textId="77777777" w:rsidR="009A3F25" w:rsidRDefault="00160157">
            <w:pPr>
              <w:widowControl w:val="0"/>
              <w:spacing w:after="0"/>
            </w:pPr>
            <w:r>
              <w:rPr>
                <w:b/>
                <w:i/>
              </w:rPr>
              <w:t>Beispielsituationen:</w:t>
            </w:r>
          </w:p>
          <w:p w14:paraId="0B1ACDEF" w14:textId="77777777" w:rsidR="009A3F25" w:rsidRDefault="00160157">
            <w:pPr>
              <w:pStyle w:val="Listenabsatz"/>
              <w:widowControl w:val="0"/>
              <w:numPr>
                <w:ilvl w:val="0"/>
                <w:numId w:val="33"/>
              </w:numPr>
              <w:spacing w:after="0"/>
            </w:pPr>
            <w:r>
              <w:rPr>
                <w:i/>
              </w:rPr>
              <w:t>Eine Teilnehmerin kommt zu Dir und berichtet, dass sie im familiären Umfeld sexuelle Übergriffe erlebt hat.</w:t>
            </w:r>
          </w:p>
          <w:p w14:paraId="1E5B0AB7" w14:textId="77777777" w:rsidR="009A3F25" w:rsidRDefault="00160157">
            <w:pPr>
              <w:pStyle w:val="Listenabsatz"/>
              <w:widowControl w:val="0"/>
              <w:numPr>
                <w:ilvl w:val="0"/>
                <w:numId w:val="33"/>
              </w:numPr>
              <w:spacing w:after="0"/>
            </w:pPr>
            <w:r>
              <w:rPr>
                <w:i/>
              </w:rPr>
              <w:t>Ein Teamer bekommt erzählt, dass eine Teilnehmerin von sexuellen Übergriffen in ihrem Freundeskreis erzählt hat.</w:t>
            </w:r>
          </w:p>
        </w:tc>
      </w:tr>
    </w:tbl>
    <w:p w14:paraId="70F651C2" w14:textId="77777777" w:rsidR="009A3F25" w:rsidRDefault="009A3F25">
      <w:pPr>
        <w:widowControl w:val="0"/>
        <w:rPr>
          <w:szCs w:val="24"/>
        </w:rPr>
      </w:pPr>
    </w:p>
    <w:tbl>
      <w:tblPr>
        <w:tblW w:w="9062" w:type="dxa"/>
        <w:tblInd w:w="5" w:type="dxa"/>
        <w:tblLayout w:type="fixed"/>
        <w:tblLook w:val="04A0" w:firstRow="1" w:lastRow="0" w:firstColumn="1" w:lastColumn="0" w:noHBand="0" w:noVBand="1"/>
      </w:tblPr>
      <w:tblGrid>
        <w:gridCol w:w="8000"/>
        <w:gridCol w:w="1062"/>
      </w:tblGrid>
      <w:tr w:rsidR="009A3F25" w14:paraId="034E1A4F" w14:textId="77777777">
        <w:tc>
          <w:tcPr>
            <w:tcW w:w="7999" w:type="dxa"/>
            <w:tcBorders>
              <w:top w:val="single" w:sz="4" w:space="0" w:color="000000"/>
              <w:left w:val="single" w:sz="4" w:space="0" w:color="000000"/>
              <w:bottom w:val="single" w:sz="4" w:space="0" w:color="000000"/>
              <w:right w:val="single" w:sz="4" w:space="0" w:color="000000"/>
            </w:tcBorders>
          </w:tcPr>
          <w:p w14:paraId="2F1DACB0" w14:textId="516F8538" w:rsidR="009A3F25" w:rsidRPr="00B27939" w:rsidRDefault="00160157">
            <w:pPr>
              <w:pStyle w:val="Listenabsatz"/>
              <w:widowControl w:val="0"/>
              <w:numPr>
                <w:ilvl w:val="0"/>
                <w:numId w:val="31"/>
              </w:numPr>
              <w:spacing w:before="240"/>
            </w:pPr>
            <w:r>
              <w:rPr>
                <w:szCs w:val="24"/>
              </w:rPr>
              <w:t>Ruhe bewahren, sich Zeit nehmen und für eine ungestörte Atmosphäre sorgen</w:t>
            </w:r>
            <w:r w:rsidR="00B27939">
              <w:rPr>
                <w:szCs w:val="24"/>
              </w:rPr>
              <w:t>.</w:t>
            </w:r>
          </w:p>
        </w:tc>
        <w:tc>
          <w:tcPr>
            <w:tcW w:w="1062" w:type="dxa"/>
            <w:tcBorders>
              <w:top w:val="single" w:sz="4" w:space="0" w:color="000000"/>
              <w:left w:val="single" w:sz="4" w:space="0" w:color="000000"/>
              <w:bottom w:val="single" w:sz="4" w:space="0" w:color="000000"/>
              <w:right w:val="single" w:sz="4" w:space="0" w:color="000000"/>
            </w:tcBorders>
          </w:tcPr>
          <w:p w14:paraId="2076A96A" w14:textId="77777777" w:rsidR="009A3F25" w:rsidRDefault="009A3F25" w:rsidP="00B27939">
            <w:pPr>
              <w:widowControl w:val="0"/>
              <w:spacing w:before="240"/>
              <w:rPr>
                <w:b/>
                <w:i/>
                <w:szCs w:val="24"/>
              </w:rPr>
            </w:pPr>
          </w:p>
        </w:tc>
      </w:tr>
      <w:tr w:rsidR="009A3F25" w14:paraId="5A668E0C" w14:textId="77777777">
        <w:tc>
          <w:tcPr>
            <w:tcW w:w="7999" w:type="dxa"/>
            <w:tcBorders>
              <w:top w:val="single" w:sz="4" w:space="0" w:color="000000"/>
              <w:left w:val="single" w:sz="4" w:space="0" w:color="000000"/>
              <w:bottom w:val="single" w:sz="4" w:space="0" w:color="000000"/>
              <w:right w:val="single" w:sz="4" w:space="0" w:color="000000"/>
            </w:tcBorders>
          </w:tcPr>
          <w:p w14:paraId="6653F129" w14:textId="77777777" w:rsidR="009A3F25" w:rsidRDefault="00160157">
            <w:pPr>
              <w:pStyle w:val="Listenabsatz"/>
              <w:widowControl w:val="0"/>
              <w:numPr>
                <w:ilvl w:val="0"/>
                <w:numId w:val="31"/>
              </w:numPr>
              <w:spacing w:before="240"/>
            </w:pPr>
            <w:r>
              <w:rPr>
                <w:szCs w:val="24"/>
              </w:rPr>
              <w:t>Zuhören und Glauben schenken</w:t>
            </w:r>
          </w:p>
          <w:p w14:paraId="3D578F09" w14:textId="77777777" w:rsidR="009A3F25" w:rsidRDefault="00160157">
            <w:pPr>
              <w:pStyle w:val="Listenabsatz"/>
              <w:widowControl w:val="0"/>
              <w:numPr>
                <w:ilvl w:val="1"/>
                <w:numId w:val="31"/>
              </w:numPr>
              <w:spacing w:before="240"/>
            </w:pPr>
            <w:r>
              <w:rPr>
                <w:szCs w:val="24"/>
              </w:rPr>
              <w:t>Ruhiger Tonfall</w:t>
            </w:r>
          </w:p>
          <w:p w14:paraId="63170E48" w14:textId="77777777" w:rsidR="009A3F25" w:rsidRDefault="00160157">
            <w:pPr>
              <w:pStyle w:val="Listenabsatz"/>
              <w:widowControl w:val="0"/>
              <w:numPr>
                <w:ilvl w:val="1"/>
                <w:numId w:val="31"/>
              </w:numPr>
              <w:spacing w:before="240"/>
            </w:pPr>
            <w:r>
              <w:rPr>
                <w:szCs w:val="24"/>
              </w:rPr>
              <w:t>Zum Sprechen ermutigen, Pausen zulassen, widersprüchliche Gefühle und Emotionen zulassen</w:t>
            </w:r>
          </w:p>
          <w:p w14:paraId="068BBAF9" w14:textId="6BB45136" w:rsidR="009A3F25" w:rsidRDefault="00160157">
            <w:pPr>
              <w:pStyle w:val="Listenabsatz"/>
              <w:widowControl w:val="0"/>
              <w:numPr>
                <w:ilvl w:val="1"/>
                <w:numId w:val="31"/>
              </w:numPr>
              <w:spacing w:before="240"/>
            </w:pPr>
            <w:r>
              <w:rPr>
                <w:szCs w:val="24"/>
              </w:rPr>
              <w:t xml:space="preserve">Keinen Druck ausüben! Partei für den jungen Menschen ergreifen! </w:t>
            </w:r>
            <w:r>
              <w:rPr>
                <w:i/>
                <w:szCs w:val="24"/>
              </w:rPr>
              <w:t>„Du trägst keine Schuld an dem</w:t>
            </w:r>
            <w:r w:rsidR="00373C07">
              <w:rPr>
                <w:i/>
                <w:szCs w:val="24"/>
              </w:rPr>
              <w:t>,</w:t>
            </w:r>
            <w:r>
              <w:rPr>
                <w:i/>
                <w:szCs w:val="24"/>
              </w:rPr>
              <w:t xml:space="preserve"> was vorgefallen ist!“</w:t>
            </w:r>
          </w:p>
          <w:p w14:paraId="39909BA1" w14:textId="77777777" w:rsidR="009A3F25" w:rsidRDefault="00160157">
            <w:pPr>
              <w:pStyle w:val="Listenabsatz"/>
              <w:widowControl w:val="0"/>
              <w:numPr>
                <w:ilvl w:val="1"/>
                <w:numId w:val="31"/>
              </w:numPr>
              <w:spacing w:before="240"/>
            </w:pPr>
            <w:r>
              <w:rPr>
                <w:szCs w:val="24"/>
              </w:rPr>
              <w:t>Keine logischen Erklärungen einfordern. Grenzen, Widerstände und zwiespältige Gefühle der Betroffenen respektieren.</w:t>
            </w:r>
          </w:p>
          <w:p w14:paraId="7BAF39AA" w14:textId="77777777" w:rsidR="009A3F25" w:rsidRDefault="00160157">
            <w:pPr>
              <w:pStyle w:val="Listenabsatz"/>
              <w:widowControl w:val="0"/>
              <w:numPr>
                <w:ilvl w:val="1"/>
                <w:numId w:val="31"/>
              </w:numPr>
              <w:spacing w:before="240"/>
            </w:pPr>
            <w:r>
              <w:rPr>
                <w:szCs w:val="24"/>
              </w:rPr>
              <w:t>Bereitschaft signalisieren, auch belastende Dinge auszuhalten und anzuhören</w:t>
            </w:r>
          </w:p>
          <w:p w14:paraId="2DC7B0C1" w14:textId="6C6F5648" w:rsidR="009A3F25" w:rsidRPr="00B27939" w:rsidRDefault="00160157">
            <w:pPr>
              <w:pStyle w:val="Listenabsatz"/>
              <w:widowControl w:val="0"/>
              <w:numPr>
                <w:ilvl w:val="1"/>
                <w:numId w:val="31"/>
              </w:numPr>
              <w:spacing w:before="240"/>
            </w:pPr>
            <w:r>
              <w:rPr>
                <w:szCs w:val="24"/>
              </w:rPr>
              <w:t>Vorsicht mit körperlichen Berührungen bei tröstenden Gesten</w:t>
            </w:r>
          </w:p>
        </w:tc>
        <w:tc>
          <w:tcPr>
            <w:tcW w:w="1062" w:type="dxa"/>
            <w:tcBorders>
              <w:top w:val="single" w:sz="4" w:space="0" w:color="000000"/>
              <w:left w:val="single" w:sz="4" w:space="0" w:color="000000"/>
              <w:bottom w:val="single" w:sz="4" w:space="0" w:color="000000"/>
              <w:right w:val="single" w:sz="4" w:space="0" w:color="000000"/>
            </w:tcBorders>
          </w:tcPr>
          <w:p w14:paraId="60D4AFBB" w14:textId="77777777" w:rsidR="009A3F25" w:rsidRDefault="009A3F25" w:rsidP="00B27939">
            <w:pPr>
              <w:widowControl w:val="0"/>
              <w:spacing w:before="240"/>
              <w:rPr>
                <w:b/>
                <w:i/>
                <w:szCs w:val="24"/>
              </w:rPr>
            </w:pPr>
          </w:p>
        </w:tc>
      </w:tr>
      <w:tr w:rsidR="009A3F25" w14:paraId="5E97E6A9" w14:textId="77777777">
        <w:tc>
          <w:tcPr>
            <w:tcW w:w="7999" w:type="dxa"/>
            <w:tcBorders>
              <w:top w:val="single" w:sz="4" w:space="0" w:color="000000"/>
              <w:left w:val="single" w:sz="4" w:space="0" w:color="000000"/>
              <w:bottom w:val="single" w:sz="4" w:space="0" w:color="000000"/>
              <w:right w:val="single" w:sz="4" w:space="0" w:color="000000"/>
            </w:tcBorders>
          </w:tcPr>
          <w:p w14:paraId="3ED96889" w14:textId="1FEB80A2" w:rsidR="009A3F25" w:rsidRPr="00B27939" w:rsidRDefault="00160157">
            <w:pPr>
              <w:pStyle w:val="Listenabsatz"/>
              <w:widowControl w:val="0"/>
              <w:numPr>
                <w:ilvl w:val="0"/>
                <w:numId w:val="31"/>
              </w:numPr>
              <w:spacing w:before="240"/>
            </w:pPr>
            <w:r>
              <w:rPr>
                <w:szCs w:val="24"/>
              </w:rPr>
              <w:t>Die eigenen Grenzen und Möglichkeiten erkennen und akzeptieren!</w:t>
            </w:r>
            <w:r w:rsidR="00B27939">
              <w:rPr>
                <w:szCs w:val="24"/>
              </w:rPr>
              <w:br/>
              <w:t>(abhängig von</w:t>
            </w:r>
            <w:r>
              <w:rPr>
                <w:szCs w:val="24"/>
              </w:rPr>
              <w:t xml:space="preserve"> fachlicher Vorbildung, Auftrag, Rolle und Verantwortung in der Jugendarbeit</w:t>
            </w:r>
            <w:r w:rsidR="00B27939">
              <w:rPr>
                <w:szCs w:val="24"/>
              </w:rPr>
              <w:t>)</w:t>
            </w:r>
          </w:p>
        </w:tc>
        <w:tc>
          <w:tcPr>
            <w:tcW w:w="1062" w:type="dxa"/>
            <w:tcBorders>
              <w:top w:val="single" w:sz="4" w:space="0" w:color="000000"/>
              <w:left w:val="single" w:sz="4" w:space="0" w:color="000000"/>
              <w:bottom w:val="single" w:sz="4" w:space="0" w:color="000000"/>
              <w:right w:val="single" w:sz="4" w:space="0" w:color="000000"/>
            </w:tcBorders>
          </w:tcPr>
          <w:p w14:paraId="358C3346" w14:textId="77777777" w:rsidR="009A3F25" w:rsidRDefault="009A3F25" w:rsidP="00B27939">
            <w:pPr>
              <w:widowControl w:val="0"/>
              <w:spacing w:before="240"/>
              <w:rPr>
                <w:b/>
                <w:i/>
                <w:szCs w:val="24"/>
              </w:rPr>
            </w:pPr>
          </w:p>
        </w:tc>
      </w:tr>
      <w:tr w:rsidR="009A3F25" w14:paraId="3E3CC15C" w14:textId="77777777">
        <w:tc>
          <w:tcPr>
            <w:tcW w:w="7999" w:type="dxa"/>
            <w:tcBorders>
              <w:top w:val="single" w:sz="4" w:space="0" w:color="000000"/>
              <w:left w:val="single" w:sz="4" w:space="0" w:color="000000"/>
              <w:bottom w:val="single" w:sz="4" w:space="0" w:color="000000"/>
              <w:right w:val="single" w:sz="4" w:space="0" w:color="000000"/>
            </w:tcBorders>
          </w:tcPr>
          <w:p w14:paraId="277455CE" w14:textId="5D980738" w:rsidR="009A3F25" w:rsidRPr="00B27939" w:rsidRDefault="00160157">
            <w:pPr>
              <w:pStyle w:val="Listenabsatz"/>
              <w:widowControl w:val="0"/>
              <w:numPr>
                <w:ilvl w:val="0"/>
                <w:numId w:val="31"/>
              </w:numPr>
              <w:spacing w:before="240"/>
            </w:pPr>
            <w:r>
              <w:rPr>
                <w:szCs w:val="24"/>
              </w:rPr>
              <w:t xml:space="preserve">Nichts versprechen, was nicht gehalten werden kann! </w:t>
            </w:r>
            <w:r w:rsidR="00B27939">
              <w:rPr>
                <w:szCs w:val="24"/>
              </w:rPr>
              <w:br/>
            </w:r>
            <w:r>
              <w:rPr>
                <w:i/>
                <w:szCs w:val="24"/>
              </w:rPr>
              <w:t>„Über das, was Du mir erzählst</w:t>
            </w:r>
            <w:r w:rsidR="00B27939">
              <w:rPr>
                <w:i/>
                <w:szCs w:val="24"/>
              </w:rPr>
              <w:t>,</w:t>
            </w:r>
            <w:r>
              <w:rPr>
                <w:i/>
                <w:szCs w:val="24"/>
              </w:rPr>
              <w:t xml:space="preserve"> wird nicht mit jedem gesprochen.“ und „Wir müssen uns Rat und Hilfe holen, damit es Dir wieder besser gehen kann.“</w:t>
            </w:r>
          </w:p>
        </w:tc>
        <w:tc>
          <w:tcPr>
            <w:tcW w:w="1062" w:type="dxa"/>
            <w:tcBorders>
              <w:top w:val="single" w:sz="4" w:space="0" w:color="000000"/>
              <w:left w:val="single" w:sz="4" w:space="0" w:color="000000"/>
              <w:bottom w:val="single" w:sz="4" w:space="0" w:color="000000"/>
              <w:right w:val="single" w:sz="4" w:space="0" w:color="000000"/>
            </w:tcBorders>
          </w:tcPr>
          <w:p w14:paraId="350C91A9" w14:textId="77777777" w:rsidR="009A3F25" w:rsidRDefault="009A3F25" w:rsidP="00B27939">
            <w:pPr>
              <w:widowControl w:val="0"/>
              <w:spacing w:before="240"/>
              <w:rPr>
                <w:b/>
                <w:i/>
                <w:szCs w:val="24"/>
              </w:rPr>
            </w:pPr>
          </w:p>
        </w:tc>
      </w:tr>
      <w:tr w:rsidR="009A3F25" w14:paraId="58B94F2D" w14:textId="77777777">
        <w:tc>
          <w:tcPr>
            <w:tcW w:w="7999" w:type="dxa"/>
            <w:tcBorders>
              <w:top w:val="single" w:sz="4" w:space="0" w:color="000000"/>
              <w:left w:val="single" w:sz="4" w:space="0" w:color="000000"/>
              <w:bottom w:val="single" w:sz="4" w:space="0" w:color="000000"/>
              <w:right w:val="single" w:sz="4" w:space="0" w:color="000000"/>
            </w:tcBorders>
          </w:tcPr>
          <w:p w14:paraId="1C2CDE49" w14:textId="012367E8" w:rsidR="009A3F25" w:rsidRDefault="00160157">
            <w:pPr>
              <w:pStyle w:val="Listenabsatz"/>
              <w:widowControl w:val="0"/>
              <w:numPr>
                <w:ilvl w:val="0"/>
                <w:numId w:val="31"/>
              </w:numPr>
              <w:spacing w:before="240"/>
            </w:pPr>
            <w:r>
              <w:rPr>
                <w:szCs w:val="24"/>
              </w:rPr>
              <w:t xml:space="preserve">Nächste Schritte überlegen und mit </w:t>
            </w:r>
            <w:proofErr w:type="spellStart"/>
            <w:proofErr w:type="gramStart"/>
            <w:r>
              <w:rPr>
                <w:szCs w:val="24"/>
              </w:rPr>
              <w:t>dem</w:t>
            </w:r>
            <w:r w:rsidR="00C116C8">
              <w:rPr>
                <w:szCs w:val="24"/>
              </w:rPr>
              <w:t>:</w:t>
            </w:r>
            <w:r>
              <w:rPr>
                <w:szCs w:val="24"/>
              </w:rPr>
              <w:t>der</w:t>
            </w:r>
            <w:proofErr w:type="spellEnd"/>
            <w:proofErr w:type="gramEnd"/>
            <w:r>
              <w:rPr>
                <w:szCs w:val="24"/>
              </w:rPr>
              <w:t xml:space="preserve"> Betroffenen besprechen. Dabei keine Angebote machen, die nicht erfüllbar sind.</w:t>
            </w:r>
          </w:p>
        </w:tc>
        <w:tc>
          <w:tcPr>
            <w:tcW w:w="1062" w:type="dxa"/>
            <w:tcBorders>
              <w:top w:val="single" w:sz="4" w:space="0" w:color="000000"/>
              <w:left w:val="single" w:sz="4" w:space="0" w:color="000000"/>
              <w:bottom w:val="single" w:sz="4" w:space="0" w:color="000000"/>
              <w:right w:val="single" w:sz="4" w:space="0" w:color="000000"/>
            </w:tcBorders>
          </w:tcPr>
          <w:p w14:paraId="00585B75" w14:textId="77777777" w:rsidR="009A3F25" w:rsidRDefault="009A3F25" w:rsidP="00B27939">
            <w:pPr>
              <w:widowControl w:val="0"/>
              <w:spacing w:before="240"/>
            </w:pPr>
          </w:p>
        </w:tc>
      </w:tr>
      <w:tr w:rsidR="009A3F25" w14:paraId="29A40A4A" w14:textId="77777777">
        <w:tc>
          <w:tcPr>
            <w:tcW w:w="7999" w:type="dxa"/>
            <w:tcBorders>
              <w:top w:val="single" w:sz="4" w:space="0" w:color="000000"/>
              <w:left w:val="single" w:sz="4" w:space="0" w:color="000000"/>
              <w:bottom w:val="single" w:sz="4" w:space="0" w:color="000000"/>
              <w:right w:val="single" w:sz="4" w:space="0" w:color="000000"/>
            </w:tcBorders>
          </w:tcPr>
          <w:p w14:paraId="4357F336" w14:textId="4F0B5213" w:rsidR="009A3F25" w:rsidRPr="00B27939" w:rsidRDefault="00160157">
            <w:pPr>
              <w:pStyle w:val="Listenabsatz"/>
              <w:widowControl w:val="0"/>
              <w:numPr>
                <w:ilvl w:val="0"/>
                <w:numId w:val="31"/>
              </w:numPr>
              <w:spacing w:before="240"/>
            </w:pPr>
            <w:r>
              <w:rPr>
                <w:szCs w:val="24"/>
              </w:rPr>
              <w:t>Sach- und Refle</w:t>
            </w:r>
            <w:r w:rsidR="00C116C8">
              <w:rPr>
                <w:szCs w:val="24"/>
              </w:rPr>
              <w:t>xi</w:t>
            </w:r>
            <w:r>
              <w:rPr>
                <w:szCs w:val="24"/>
              </w:rPr>
              <w:t>onsdokumentation</w:t>
            </w:r>
          </w:p>
        </w:tc>
        <w:tc>
          <w:tcPr>
            <w:tcW w:w="1062" w:type="dxa"/>
            <w:tcBorders>
              <w:top w:val="single" w:sz="4" w:space="0" w:color="000000"/>
              <w:left w:val="single" w:sz="4" w:space="0" w:color="000000"/>
              <w:bottom w:val="single" w:sz="4" w:space="0" w:color="000000"/>
              <w:right w:val="single" w:sz="4" w:space="0" w:color="000000"/>
            </w:tcBorders>
          </w:tcPr>
          <w:p w14:paraId="201A3D07" w14:textId="77777777" w:rsidR="009A3F25" w:rsidRDefault="009A3F25" w:rsidP="00B27939">
            <w:pPr>
              <w:widowControl w:val="0"/>
              <w:spacing w:before="240"/>
              <w:rPr>
                <w:b/>
                <w:i/>
                <w:szCs w:val="24"/>
              </w:rPr>
            </w:pPr>
          </w:p>
        </w:tc>
      </w:tr>
      <w:tr w:rsidR="009A3F25" w14:paraId="2BFC169E" w14:textId="77777777">
        <w:tc>
          <w:tcPr>
            <w:tcW w:w="7999" w:type="dxa"/>
            <w:tcBorders>
              <w:top w:val="single" w:sz="4" w:space="0" w:color="000000"/>
              <w:left w:val="single" w:sz="4" w:space="0" w:color="000000"/>
              <w:bottom w:val="single" w:sz="4" w:space="0" w:color="000000"/>
              <w:right w:val="single" w:sz="4" w:space="0" w:color="000000"/>
            </w:tcBorders>
          </w:tcPr>
          <w:p w14:paraId="4069DA41" w14:textId="1840B33B" w:rsidR="009A3F25" w:rsidRPr="00B27939" w:rsidRDefault="00160157">
            <w:pPr>
              <w:pStyle w:val="Listenabsatz"/>
              <w:widowControl w:val="0"/>
              <w:numPr>
                <w:ilvl w:val="0"/>
                <w:numId w:val="31"/>
              </w:numPr>
              <w:spacing w:before="240"/>
            </w:pPr>
            <w:r>
              <w:rPr>
                <w:szCs w:val="24"/>
              </w:rPr>
              <w:t xml:space="preserve">Sich Beratung von außen suchen, z. B. Vertrauenspersonen der Evangelischen Jugend, Fachberatungsstellen u. a.; </w:t>
            </w:r>
            <w:r w:rsidR="00B27939">
              <w:rPr>
                <w:szCs w:val="24"/>
              </w:rPr>
              <w:br/>
            </w:r>
            <w:r>
              <w:rPr>
                <w:szCs w:val="24"/>
              </w:rPr>
              <w:t>bei Verdacht auf Kindeswohlgefährdung Beratung durch insoweit erfahrene Fachkräfte</w:t>
            </w:r>
          </w:p>
        </w:tc>
        <w:tc>
          <w:tcPr>
            <w:tcW w:w="1062" w:type="dxa"/>
            <w:tcBorders>
              <w:top w:val="single" w:sz="4" w:space="0" w:color="000000"/>
              <w:left w:val="single" w:sz="4" w:space="0" w:color="000000"/>
              <w:bottom w:val="single" w:sz="4" w:space="0" w:color="000000"/>
              <w:right w:val="single" w:sz="4" w:space="0" w:color="000000"/>
            </w:tcBorders>
          </w:tcPr>
          <w:p w14:paraId="37E6CABA" w14:textId="77777777" w:rsidR="009A3F25" w:rsidRDefault="009A3F25" w:rsidP="00B27939">
            <w:pPr>
              <w:widowControl w:val="0"/>
              <w:spacing w:before="240"/>
              <w:rPr>
                <w:b/>
                <w:i/>
                <w:szCs w:val="24"/>
              </w:rPr>
            </w:pPr>
          </w:p>
        </w:tc>
      </w:tr>
      <w:tr w:rsidR="009A3F25" w14:paraId="49982258" w14:textId="77777777">
        <w:tc>
          <w:tcPr>
            <w:tcW w:w="7999" w:type="dxa"/>
            <w:tcBorders>
              <w:top w:val="single" w:sz="4" w:space="0" w:color="000000"/>
              <w:left w:val="single" w:sz="4" w:space="0" w:color="000000"/>
              <w:bottom w:val="single" w:sz="4" w:space="0" w:color="000000"/>
              <w:right w:val="single" w:sz="4" w:space="0" w:color="000000"/>
            </w:tcBorders>
          </w:tcPr>
          <w:p w14:paraId="6DBF1E4F" w14:textId="0B5C7796" w:rsidR="009A3F25" w:rsidRPr="00B27939" w:rsidRDefault="00160157">
            <w:pPr>
              <w:pStyle w:val="Listenabsatz"/>
              <w:widowControl w:val="0"/>
              <w:numPr>
                <w:ilvl w:val="0"/>
                <w:numId w:val="31"/>
              </w:numPr>
              <w:spacing w:before="240"/>
            </w:pPr>
            <w:r>
              <w:rPr>
                <w:szCs w:val="24"/>
              </w:rPr>
              <w:t>Nächste Schritte überlegen</w:t>
            </w:r>
          </w:p>
        </w:tc>
        <w:tc>
          <w:tcPr>
            <w:tcW w:w="1062" w:type="dxa"/>
            <w:tcBorders>
              <w:top w:val="single" w:sz="4" w:space="0" w:color="000000"/>
              <w:left w:val="single" w:sz="4" w:space="0" w:color="000000"/>
              <w:bottom w:val="single" w:sz="4" w:space="0" w:color="000000"/>
              <w:right w:val="single" w:sz="4" w:space="0" w:color="000000"/>
            </w:tcBorders>
          </w:tcPr>
          <w:p w14:paraId="57FABFAD" w14:textId="77777777" w:rsidR="009A3F25" w:rsidRDefault="009A3F25" w:rsidP="00B27939">
            <w:pPr>
              <w:widowControl w:val="0"/>
              <w:spacing w:before="240"/>
              <w:rPr>
                <w:b/>
                <w:i/>
                <w:szCs w:val="24"/>
              </w:rPr>
            </w:pPr>
          </w:p>
        </w:tc>
      </w:tr>
      <w:tr w:rsidR="009A3F25" w14:paraId="72C49517" w14:textId="77777777">
        <w:tc>
          <w:tcPr>
            <w:tcW w:w="7999" w:type="dxa"/>
            <w:tcBorders>
              <w:top w:val="single" w:sz="4" w:space="0" w:color="000000"/>
              <w:left w:val="single" w:sz="4" w:space="0" w:color="000000"/>
              <w:bottom w:val="single" w:sz="4" w:space="0" w:color="000000"/>
              <w:right w:val="single" w:sz="4" w:space="0" w:color="000000"/>
            </w:tcBorders>
          </w:tcPr>
          <w:p w14:paraId="486FAEC7" w14:textId="12CF670D" w:rsidR="009A3F25" w:rsidRPr="00B27939" w:rsidRDefault="00160157">
            <w:pPr>
              <w:pStyle w:val="Listenabsatz"/>
              <w:widowControl w:val="0"/>
              <w:numPr>
                <w:ilvl w:val="0"/>
                <w:numId w:val="31"/>
              </w:numPr>
              <w:spacing w:before="240"/>
            </w:pPr>
            <w:r>
              <w:rPr>
                <w:szCs w:val="24"/>
              </w:rPr>
              <w:t xml:space="preserve">Ggf. Gespräch mit </w:t>
            </w:r>
            <w:proofErr w:type="spellStart"/>
            <w:proofErr w:type="gramStart"/>
            <w:r>
              <w:rPr>
                <w:szCs w:val="24"/>
              </w:rPr>
              <w:t>dem</w:t>
            </w:r>
            <w:r w:rsidR="00C116C8">
              <w:rPr>
                <w:szCs w:val="24"/>
              </w:rPr>
              <w:t>:</w:t>
            </w:r>
            <w:r>
              <w:rPr>
                <w:szCs w:val="24"/>
              </w:rPr>
              <w:t>der</w:t>
            </w:r>
            <w:proofErr w:type="spellEnd"/>
            <w:proofErr w:type="gramEnd"/>
            <w:r>
              <w:rPr>
                <w:szCs w:val="24"/>
              </w:rPr>
              <w:t xml:space="preserve"> Betroffenen und evtl. der Person, die Mitteilung gemacht </w:t>
            </w:r>
            <w:r w:rsidR="00C116C8">
              <w:rPr>
                <w:szCs w:val="24"/>
              </w:rPr>
              <w:t>hat</w:t>
            </w:r>
            <w:r w:rsidR="00B27939">
              <w:rPr>
                <w:szCs w:val="24"/>
              </w:rPr>
              <w:t>,</w:t>
            </w:r>
            <w:r>
              <w:rPr>
                <w:szCs w:val="24"/>
              </w:rPr>
              <w:t xml:space="preserve"> initiieren und durchführen, dabei die Punkte 2.1-2.6 beachten.</w:t>
            </w:r>
          </w:p>
        </w:tc>
        <w:tc>
          <w:tcPr>
            <w:tcW w:w="1062" w:type="dxa"/>
            <w:tcBorders>
              <w:top w:val="single" w:sz="4" w:space="0" w:color="000000"/>
              <w:left w:val="single" w:sz="4" w:space="0" w:color="000000"/>
              <w:bottom w:val="single" w:sz="4" w:space="0" w:color="000000"/>
              <w:right w:val="single" w:sz="4" w:space="0" w:color="000000"/>
            </w:tcBorders>
          </w:tcPr>
          <w:p w14:paraId="7F90D83D" w14:textId="77777777" w:rsidR="009A3F25" w:rsidRDefault="009A3F25" w:rsidP="00B27939">
            <w:pPr>
              <w:widowControl w:val="0"/>
              <w:spacing w:before="240"/>
              <w:rPr>
                <w:b/>
                <w:i/>
                <w:szCs w:val="24"/>
              </w:rPr>
            </w:pPr>
          </w:p>
        </w:tc>
      </w:tr>
      <w:tr w:rsidR="009A3F25" w14:paraId="51D1B0FF" w14:textId="77777777">
        <w:tc>
          <w:tcPr>
            <w:tcW w:w="7999" w:type="dxa"/>
            <w:tcBorders>
              <w:top w:val="single" w:sz="4" w:space="0" w:color="000000"/>
              <w:left w:val="single" w:sz="4" w:space="0" w:color="000000"/>
              <w:bottom w:val="single" w:sz="4" w:space="0" w:color="000000"/>
              <w:right w:val="single" w:sz="4" w:space="0" w:color="000000"/>
            </w:tcBorders>
          </w:tcPr>
          <w:p w14:paraId="4B5E9B51" w14:textId="66FBFB0F" w:rsidR="009A3F25" w:rsidRPr="00B27939" w:rsidRDefault="00160157">
            <w:pPr>
              <w:pStyle w:val="Listenabsatz"/>
              <w:widowControl w:val="0"/>
              <w:numPr>
                <w:ilvl w:val="0"/>
                <w:numId w:val="31"/>
              </w:numPr>
              <w:spacing w:before="240"/>
            </w:pPr>
            <w:r>
              <w:rPr>
                <w:b/>
                <w:i/>
                <w:szCs w:val="24"/>
              </w:rPr>
              <w:t>Überprüfung der Einschätzung der Situation</w:t>
            </w:r>
          </w:p>
        </w:tc>
        <w:tc>
          <w:tcPr>
            <w:tcW w:w="1062" w:type="dxa"/>
            <w:tcBorders>
              <w:top w:val="single" w:sz="4" w:space="0" w:color="000000"/>
              <w:left w:val="single" w:sz="4" w:space="0" w:color="000000"/>
              <w:bottom w:val="single" w:sz="4" w:space="0" w:color="000000"/>
              <w:right w:val="single" w:sz="4" w:space="0" w:color="000000"/>
            </w:tcBorders>
          </w:tcPr>
          <w:p w14:paraId="0779417B" w14:textId="77777777" w:rsidR="009A3F25" w:rsidRDefault="009A3F25" w:rsidP="00B27939">
            <w:pPr>
              <w:widowControl w:val="0"/>
              <w:spacing w:before="240"/>
              <w:rPr>
                <w:b/>
                <w:i/>
                <w:szCs w:val="24"/>
              </w:rPr>
            </w:pPr>
          </w:p>
        </w:tc>
      </w:tr>
      <w:tr w:rsidR="009A3F25" w14:paraId="3D5BDD81" w14:textId="77777777">
        <w:tc>
          <w:tcPr>
            <w:tcW w:w="7999" w:type="dxa"/>
            <w:tcBorders>
              <w:top w:val="single" w:sz="4" w:space="0" w:color="000000"/>
              <w:left w:val="single" w:sz="4" w:space="0" w:color="000000"/>
              <w:bottom w:val="single" w:sz="4" w:space="0" w:color="000000"/>
              <w:right w:val="single" w:sz="4" w:space="0" w:color="000000"/>
            </w:tcBorders>
          </w:tcPr>
          <w:p w14:paraId="703FBBBA" w14:textId="6F3FF8C0" w:rsidR="009A3F25" w:rsidRPr="00B27939" w:rsidRDefault="00160157">
            <w:pPr>
              <w:pStyle w:val="Listenabsatz"/>
              <w:widowControl w:val="0"/>
              <w:numPr>
                <w:ilvl w:val="0"/>
                <w:numId w:val="31"/>
              </w:numPr>
              <w:spacing w:before="240"/>
            </w:pPr>
            <w:r>
              <w:rPr>
                <w:szCs w:val="24"/>
              </w:rPr>
              <w:t xml:space="preserve">Weiteres Verfahren mit </w:t>
            </w:r>
            <w:proofErr w:type="spellStart"/>
            <w:proofErr w:type="gramStart"/>
            <w:r w:rsidR="00C116C8">
              <w:rPr>
                <w:szCs w:val="24"/>
              </w:rPr>
              <w:t>dem:der</w:t>
            </w:r>
            <w:proofErr w:type="spellEnd"/>
            <w:proofErr w:type="gramEnd"/>
            <w:r w:rsidR="00C116C8">
              <w:rPr>
                <w:szCs w:val="24"/>
              </w:rPr>
              <w:t xml:space="preserve"> </w:t>
            </w:r>
            <w:r>
              <w:rPr>
                <w:szCs w:val="24"/>
              </w:rPr>
              <w:t>Betroffene</w:t>
            </w:r>
            <w:r w:rsidR="00C116C8">
              <w:rPr>
                <w:szCs w:val="24"/>
              </w:rPr>
              <w:t>n</w:t>
            </w:r>
            <w:r>
              <w:rPr>
                <w:szCs w:val="24"/>
              </w:rPr>
              <w:t xml:space="preserve"> absprechen</w:t>
            </w:r>
            <w:r w:rsidR="00B27939">
              <w:rPr>
                <w:szCs w:val="24"/>
              </w:rPr>
              <w:t>;</w:t>
            </w:r>
            <w:r w:rsidR="00B27939">
              <w:rPr>
                <w:szCs w:val="24"/>
              </w:rPr>
              <w:br/>
            </w:r>
            <w:r>
              <w:rPr>
                <w:szCs w:val="24"/>
              </w:rPr>
              <w:t xml:space="preserve">je älter </w:t>
            </w:r>
            <w:proofErr w:type="spellStart"/>
            <w:r>
              <w:rPr>
                <w:szCs w:val="24"/>
              </w:rPr>
              <w:t>der</w:t>
            </w:r>
            <w:r w:rsidR="00C116C8">
              <w:rPr>
                <w:szCs w:val="24"/>
              </w:rPr>
              <w:t>:die</w:t>
            </w:r>
            <w:proofErr w:type="spellEnd"/>
            <w:r>
              <w:rPr>
                <w:szCs w:val="24"/>
              </w:rPr>
              <w:t xml:space="preserve"> Betroffene umso mehr muss </w:t>
            </w:r>
            <w:proofErr w:type="spellStart"/>
            <w:r w:rsidR="00C116C8">
              <w:rPr>
                <w:szCs w:val="24"/>
              </w:rPr>
              <w:t>dessen:deren</w:t>
            </w:r>
            <w:proofErr w:type="spellEnd"/>
            <w:r w:rsidR="00C116C8">
              <w:rPr>
                <w:szCs w:val="24"/>
              </w:rPr>
              <w:t xml:space="preserve"> </w:t>
            </w:r>
            <w:r>
              <w:rPr>
                <w:szCs w:val="24"/>
              </w:rPr>
              <w:t>eigene Meinung/Einschätzung berücksichtigt werden.</w:t>
            </w:r>
          </w:p>
        </w:tc>
        <w:tc>
          <w:tcPr>
            <w:tcW w:w="1062" w:type="dxa"/>
            <w:tcBorders>
              <w:top w:val="single" w:sz="4" w:space="0" w:color="000000"/>
              <w:left w:val="single" w:sz="4" w:space="0" w:color="000000"/>
              <w:bottom w:val="single" w:sz="4" w:space="0" w:color="000000"/>
              <w:right w:val="single" w:sz="4" w:space="0" w:color="000000"/>
            </w:tcBorders>
          </w:tcPr>
          <w:p w14:paraId="5811C914" w14:textId="77777777" w:rsidR="009A3F25" w:rsidRDefault="009A3F25" w:rsidP="00B27939">
            <w:pPr>
              <w:widowControl w:val="0"/>
              <w:spacing w:before="240"/>
              <w:rPr>
                <w:b/>
                <w:i/>
                <w:szCs w:val="24"/>
              </w:rPr>
            </w:pPr>
          </w:p>
        </w:tc>
      </w:tr>
      <w:tr w:rsidR="009A3F25" w14:paraId="4406533C" w14:textId="77777777">
        <w:tc>
          <w:tcPr>
            <w:tcW w:w="7999" w:type="dxa"/>
            <w:tcBorders>
              <w:top w:val="single" w:sz="4" w:space="0" w:color="000000"/>
              <w:left w:val="single" w:sz="4" w:space="0" w:color="000000"/>
              <w:bottom w:val="single" w:sz="4" w:space="0" w:color="000000"/>
              <w:right w:val="single" w:sz="4" w:space="0" w:color="000000"/>
            </w:tcBorders>
          </w:tcPr>
          <w:p w14:paraId="084D8485" w14:textId="6C82FCB4" w:rsidR="009A3F25" w:rsidRDefault="00160157">
            <w:pPr>
              <w:pStyle w:val="Listenabsatz"/>
              <w:widowControl w:val="0"/>
              <w:numPr>
                <w:ilvl w:val="0"/>
                <w:numId w:val="31"/>
              </w:numPr>
              <w:spacing w:before="240"/>
            </w:pPr>
            <w:proofErr w:type="spellStart"/>
            <w:proofErr w:type="gramStart"/>
            <w:r>
              <w:rPr>
                <w:szCs w:val="24"/>
              </w:rPr>
              <w:t>Den</w:t>
            </w:r>
            <w:r w:rsidR="00C116C8">
              <w:rPr>
                <w:szCs w:val="24"/>
              </w:rPr>
              <w:t>:die</w:t>
            </w:r>
            <w:proofErr w:type="spellEnd"/>
            <w:proofErr w:type="gramEnd"/>
            <w:r>
              <w:rPr>
                <w:szCs w:val="24"/>
              </w:rPr>
              <w:t xml:space="preserve"> </w:t>
            </w:r>
            <w:proofErr w:type="spellStart"/>
            <w:r>
              <w:rPr>
                <w:szCs w:val="24"/>
              </w:rPr>
              <w:t>Vorgesetzte</w:t>
            </w:r>
            <w:r w:rsidR="00C116C8">
              <w:rPr>
                <w:szCs w:val="24"/>
              </w:rPr>
              <w:t>:</w:t>
            </w:r>
            <w:r>
              <w:rPr>
                <w:szCs w:val="24"/>
              </w:rPr>
              <w:t>n</w:t>
            </w:r>
            <w:proofErr w:type="spellEnd"/>
            <w:r>
              <w:rPr>
                <w:szCs w:val="24"/>
              </w:rPr>
              <w:t xml:space="preserve"> informieren</w:t>
            </w:r>
          </w:p>
          <w:p w14:paraId="20E18FF3" w14:textId="77777777" w:rsidR="009A3F25" w:rsidRDefault="00160157">
            <w:pPr>
              <w:pStyle w:val="Listenabsatz"/>
              <w:widowControl w:val="0"/>
              <w:numPr>
                <w:ilvl w:val="1"/>
                <w:numId w:val="31"/>
              </w:numPr>
              <w:spacing w:before="240"/>
            </w:pPr>
            <w:r>
              <w:rPr>
                <w:szCs w:val="24"/>
              </w:rPr>
              <w:t>im Sinne von „Rückenstärkung“,</w:t>
            </w:r>
          </w:p>
          <w:p w14:paraId="13AC5323" w14:textId="77777777" w:rsidR="00B27939" w:rsidRPr="00B27939" w:rsidRDefault="00160157">
            <w:pPr>
              <w:pStyle w:val="Listenabsatz"/>
              <w:widowControl w:val="0"/>
              <w:numPr>
                <w:ilvl w:val="1"/>
                <w:numId w:val="31"/>
              </w:numPr>
              <w:spacing w:before="240"/>
            </w:pPr>
            <w:r>
              <w:rPr>
                <w:szCs w:val="24"/>
              </w:rPr>
              <w:t>ggf. für Absprachen, falls der Fall an die Öffentlichkeit kommt</w:t>
            </w:r>
          </w:p>
          <w:p w14:paraId="30AC50C0" w14:textId="748B00D8" w:rsidR="009A3F25" w:rsidRPr="00B27939" w:rsidRDefault="00160157">
            <w:pPr>
              <w:pStyle w:val="Listenabsatz"/>
              <w:widowControl w:val="0"/>
              <w:numPr>
                <w:ilvl w:val="1"/>
                <w:numId w:val="31"/>
              </w:numPr>
              <w:spacing w:before="240"/>
            </w:pPr>
            <w:r w:rsidRPr="00B27939">
              <w:rPr>
                <w:szCs w:val="24"/>
              </w:rPr>
              <w:t>oder falls Bezüge der Betroffenen oder beschuldigten Person zu kirchlichen Strukturen bestehen.</w:t>
            </w:r>
          </w:p>
        </w:tc>
        <w:tc>
          <w:tcPr>
            <w:tcW w:w="1062" w:type="dxa"/>
            <w:tcBorders>
              <w:top w:val="single" w:sz="4" w:space="0" w:color="000000"/>
              <w:left w:val="single" w:sz="4" w:space="0" w:color="000000"/>
              <w:bottom w:val="single" w:sz="4" w:space="0" w:color="000000"/>
              <w:right w:val="single" w:sz="4" w:space="0" w:color="000000"/>
            </w:tcBorders>
          </w:tcPr>
          <w:p w14:paraId="5DA2A7A5" w14:textId="77777777" w:rsidR="009A3F25" w:rsidRDefault="009A3F25" w:rsidP="00B27939">
            <w:pPr>
              <w:widowControl w:val="0"/>
              <w:spacing w:before="240"/>
              <w:rPr>
                <w:b/>
                <w:i/>
                <w:szCs w:val="24"/>
              </w:rPr>
            </w:pPr>
          </w:p>
        </w:tc>
      </w:tr>
      <w:tr w:rsidR="009A3F25" w14:paraId="3B35B3B7" w14:textId="77777777">
        <w:tc>
          <w:tcPr>
            <w:tcW w:w="7999" w:type="dxa"/>
            <w:tcBorders>
              <w:top w:val="single" w:sz="4" w:space="0" w:color="000000"/>
              <w:left w:val="single" w:sz="4" w:space="0" w:color="000000"/>
              <w:bottom w:val="single" w:sz="4" w:space="0" w:color="000000"/>
              <w:right w:val="single" w:sz="4" w:space="0" w:color="000000"/>
            </w:tcBorders>
          </w:tcPr>
          <w:p w14:paraId="33646C0F" w14:textId="21E071E8" w:rsidR="009A3F25" w:rsidRPr="00B27939" w:rsidRDefault="00160157">
            <w:pPr>
              <w:pStyle w:val="Listenabsatz"/>
              <w:widowControl w:val="0"/>
              <w:numPr>
                <w:ilvl w:val="0"/>
                <w:numId w:val="31"/>
              </w:numPr>
              <w:spacing w:before="240"/>
            </w:pPr>
            <w:r>
              <w:rPr>
                <w:szCs w:val="24"/>
              </w:rPr>
              <w:t>In Rücksprache mit Dienstvorgesetzten ggf. Sorgeberechtigte informieren, je nach Sachstand / keine Information, wenn Sorgeberechtigte involviert sind.</w:t>
            </w:r>
          </w:p>
        </w:tc>
        <w:tc>
          <w:tcPr>
            <w:tcW w:w="1062" w:type="dxa"/>
            <w:tcBorders>
              <w:top w:val="single" w:sz="4" w:space="0" w:color="000000"/>
              <w:left w:val="single" w:sz="4" w:space="0" w:color="000000"/>
              <w:bottom w:val="single" w:sz="4" w:space="0" w:color="000000"/>
              <w:right w:val="single" w:sz="4" w:space="0" w:color="000000"/>
            </w:tcBorders>
          </w:tcPr>
          <w:p w14:paraId="2E923CDD" w14:textId="77777777" w:rsidR="009A3F25" w:rsidRDefault="009A3F25" w:rsidP="00B27939">
            <w:pPr>
              <w:widowControl w:val="0"/>
              <w:spacing w:before="240"/>
              <w:rPr>
                <w:b/>
                <w:i/>
                <w:szCs w:val="24"/>
              </w:rPr>
            </w:pPr>
          </w:p>
        </w:tc>
      </w:tr>
      <w:tr w:rsidR="009A3F25" w14:paraId="018A0F04" w14:textId="77777777">
        <w:tc>
          <w:tcPr>
            <w:tcW w:w="7999" w:type="dxa"/>
            <w:tcBorders>
              <w:top w:val="single" w:sz="4" w:space="0" w:color="000000"/>
              <w:left w:val="single" w:sz="4" w:space="0" w:color="000000"/>
              <w:bottom w:val="single" w:sz="4" w:space="0" w:color="000000"/>
              <w:right w:val="single" w:sz="4" w:space="0" w:color="000000"/>
            </w:tcBorders>
          </w:tcPr>
          <w:p w14:paraId="227A93F2" w14:textId="49560875" w:rsidR="009A3F25" w:rsidRPr="00B27939" w:rsidRDefault="00160157">
            <w:pPr>
              <w:pStyle w:val="Listenabsatz"/>
              <w:widowControl w:val="0"/>
              <w:numPr>
                <w:ilvl w:val="0"/>
                <w:numId w:val="31"/>
              </w:numPr>
              <w:spacing w:before="240"/>
            </w:pPr>
            <w:r>
              <w:rPr>
                <w:szCs w:val="24"/>
              </w:rPr>
              <w:t>In Rücksprache mit Dienstvorgesetzten ggf. Jugendamt einschalten, je nach Situation und Absprache mit Betroffenen und Sorgeberechtigten.</w:t>
            </w:r>
          </w:p>
        </w:tc>
        <w:tc>
          <w:tcPr>
            <w:tcW w:w="1062" w:type="dxa"/>
            <w:tcBorders>
              <w:top w:val="single" w:sz="4" w:space="0" w:color="000000"/>
              <w:left w:val="single" w:sz="4" w:space="0" w:color="000000"/>
              <w:bottom w:val="single" w:sz="4" w:space="0" w:color="000000"/>
              <w:right w:val="single" w:sz="4" w:space="0" w:color="000000"/>
            </w:tcBorders>
          </w:tcPr>
          <w:p w14:paraId="538A73D2" w14:textId="77777777" w:rsidR="009A3F25" w:rsidRDefault="009A3F25" w:rsidP="00B27939">
            <w:pPr>
              <w:widowControl w:val="0"/>
              <w:spacing w:before="240"/>
              <w:rPr>
                <w:b/>
                <w:i/>
                <w:szCs w:val="24"/>
              </w:rPr>
            </w:pPr>
          </w:p>
        </w:tc>
      </w:tr>
      <w:tr w:rsidR="009A3F25" w14:paraId="41B6C303" w14:textId="77777777">
        <w:tc>
          <w:tcPr>
            <w:tcW w:w="7999" w:type="dxa"/>
            <w:tcBorders>
              <w:top w:val="single" w:sz="4" w:space="0" w:color="000000"/>
              <w:left w:val="single" w:sz="4" w:space="0" w:color="000000"/>
              <w:bottom w:val="single" w:sz="4" w:space="0" w:color="000000"/>
              <w:right w:val="single" w:sz="4" w:space="0" w:color="000000"/>
            </w:tcBorders>
          </w:tcPr>
          <w:p w14:paraId="3D4CCD8C" w14:textId="6A1E68F0" w:rsidR="009A3F25" w:rsidRPr="00B27939" w:rsidRDefault="00160157">
            <w:pPr>
              <w:pStyle w:val="Listenabsatz"/>
              <w:widowControl w:val="0"/>
              <w:numPr>
                <w:ilvl w:val="0"/>
                <w:numId w:val="31"/>
              </w:numPr>
              <w:spacing w:before="240"/>
            </w:pPr>
            <w:proofErr w:type="spellStart"/>
            <w:proofErr w:type="gramStart"/>
            <w:r>
              <w:rPr>
                <w:szCs w:val="24"/>
              </w:rPr>
              <w:t>Dem</w:t>
            </w:r>
            <w:r w:rsidR="00C116C8">
              <w:rPr>
                <w:szCs w:val="24"/>
              </w:rPr>
              <w:t>:</w:t>
            </w:r>
            <w:r>
              <w:rPr>
                <w:szCs w:val="24"/>
              </w:rPr>
              <w:t>der</w:t>
            </w:r>
            <w:proofErr w:type="spellEnd"/>
            <w:proofErr w:type="gramEnd"/>
            <w:r>
              <w:rPr>
                <w:szCs w:val="24"/>
              </w:rPr>
              <w:t xml:space="preserve"> Betroffenen weiter emotionale Unterstützung gewährleisten, weiteren Verlauf den Sorgeberechtigten und/oder Jugendamt überlassen.</w:t>
            </w:r>
          </w:p>
        </w:tc>
        <w:tc>
          <w:tcPr>
            <w:tcW w:w="1062" w:type="dxa"/>
            <w:tcBorders>
              <w:top w:val="single" w:sz="4" w:space="0" w:color="000000"/>
              <w:left w:val="single" w:sz="4" w:space="0" w:color="000000"/>
              <w:bottom w:val="single" w:sz="4" w:space="0" w:color="000000"/>
              <w:right w:val="single" w:sz="4" w:space="0" w:color="000000"/>
            </w:tcBorders>
          </w:tcPr>
          <w:p w14:paraId="4676415F" w14:textId="77777777" w:rsidR="009A3F25" w:rsidRDefault="009A3F25" w:rsidP="00B27939">
            <w:pPr>
              <w:widowControl w:val="0"/>
              <w:spacing w:before="240"/>
              <w:rPr>
                <w:b/>
                <w:i/>
                <w:szCs w:val="24"/>
              </w:rPr>
            </w:pPr>
          </w:p>
        </w:tc>
      </w:tr>
      <w:tr w:rsidR="009A3F25" w14:paraId="3A35C54C" w14:textId="77777777">
        <w:tc>
          <w:tcPr>
            <w:tcW w:w="7999" w:type="dxa"/>
            <w:tcBorders>
              <w:top w:val="single" w:sz="4" w:space="0" w:color="000000"/>
              <w:left w:val="single" w:sz="4" w:space="0" w:color="000000"/>
              <w:bottom w:val="single" w:sz="4" w:space="0" w:color="000000"/>
              <w:right w:val="single" w:sz="4" w:space="0" w:color="000000"/>
            </w:tcBorders>
          </w:tcPr>
          <w:p w14:paraId="6A5343AF" w14:textId="2B8D3C0E" w:rsidR="009A3F25" w:rsidRPr="00B27939" w:rsidRDefault="00160157">
            <w:pPr>
              <w:pStyle w:val="Listenabsatz"/>
              <w:widowControl w:val="0"/>
              <w:numPr>
                <w:ilvl w:val="0"/>
                <w:numId w:val="31"/>
              </w:numPr>
              <w:spacing w:before="240"/>
            </w:pPr>
            <w:r>
              <w:rPr>
                <w:szCs w:val="24"/>
              </w:rPr>
              <w:t>Auf Selbstsorge achten, ggf. auch einfordern.</w:t>
            </w:r>
          </w:p>
        </w:tc>
        <w:tc>
          <w:tcPr>
            <w:tcW w:w="1062" w:type="dxa"/>
            <w:tcBorders>
              <w:top w:val="single" w:sz="4" w:space="0" w:color="000000"/>
              <w:left w:val="single" w:sz="4" w:space="0" w:color="000000"/>
              <w:bottom w:val="single" w:sz="4" w:space="0" w:color="000000"/>
              <w:right w:val="single" w:sz="4" w:space="0" w:color="000000"/>
            </w:tcBorders>
          </w:tcPr>
          <w:p w14:paraId="175886BD" w14:textId="77777777" w:rsidR="009A3F25" w:rsidRDefault="009A3F25" w:rsidP="00B27939">
            <w:pPr>
              <w:widowControl w:val="0"/>
              <w:spacing w:before="240"/>
              <w:rPr>
                <w:b/>
                <w:i/>
                <w:szCs w:val="24"/>
              </w:rPr>
            </w:pPr>
          </w:p>
        </w:tc>
      </w:tr>
    </w:tbl>
    <w:p w14:paraId="3BDEB6C6" w14:textId="77777777" w:rsidR="009A3F25" w:rsidRDefault="009A3F25">
      <w:pPr>
        <w:widowControl w:val="0"/>
        <w:rPr>
          <w:b/>
          <w:szCs w:val="24"/>
        </w:rPr>
      </w:pPr>
    </w:p>
    <w:p w14:paraId="6A168C50" w14:textId="77777777" w:rsidR="009A3F25" w:rsidRDefault="00160157">
      <w:r>
        <w:rPr>
          <w:b/>
          <w:szCs w:val="24"/>
        </w:rPr>
        <w:t xml:space="preserve">Not </w:t>
      </w:r>
      <w:proofErr w:type="spellStart"/>
      <w:r>
        <w:rPr>
          <w:b/>
          <w:szCs w:val="24"/>
        </w:rPr>
        <w:t>To</w:t>
      </w:r>
      <w:proofErr w:type="spellEnd"/>
      <w:r>
        <w:rPr>
          <w:b/>
          <w:szCs w:val="24"/>
        </w:rPr>
        <w:t xml:space="preserve"> Do:</w:t>
      </w:r>
    </w:p>
    <w:tbl>
      <w:tblPr>
        <w:tblW w:w="9062" w:type="dxa"/>
        <w:tblInd w:w="5" w:type="dxa"/>
        <w:tblLayout w:type="fixed"/>
        <w:tblLook w:val="04A0" w:firstRow="1" w:lastRow="0" w:firstColumn="1" w:lastColumn="0" w:noHBand="0" w:noVBand="1"/>
      </w:tblPr>
      <w:tblGrid>
        <w:gridCol w:w="8059"/>
        <w:gridCol w:w="1003"/>
      </w:tblGrid>
      <w:tr w:rsidR="009A3F25" w14:paraId="112CF30A" w14:textId="77777777">
        <w:tc>
          <w:tcPr>
            <w:tcW w:w="8058" w:type="dxa"/>
            <w:tcBorders>
              <w:top w:val="single" w:sz="4" w:space="0" w:color="000000"/>
              <w:left w:val="single" w:sz="4" w:space="0" w:color="000000"/>
              <w:bottom w:val="single" w:sz="4" w:space="0" w:color="000000"/>
              <w:right w:val="single" w:sz="4" w:space="0" w:color="000000"/>
            </w:tcBorders>
          </w:tcPr>
          <w:p w14:paraId="0D671BC7" w14:textId="36D13B1C" w:rsidR="009A3F25" w:rsidRPr="00B27939" w:rsidRDefault="00160157">
            <w:pPr>
              <w:pStyle w:val="Listenabsatz"/>
              <w:widowControl w:val="0"/>
              <w:numPr>
                <w:ilvl w:val="0"/>
                <w:numId w:val="32"/>
              </w:numPr>
              <w:spacing w:before="240"/>
            </w:pPr>
            <w:r>
              <w:rPr>
                <w:szCs w:val="24"/>
              </w:rPr>
              <w:t>Nicht drängeln! Kein Verhör, kein Forscherdrang oder überstürzte Aktionen.</w:t>
            </w:r>
          </w:p>
        </w:tc>
        <w:tc>
          <w:tcPr>
            <w:tcW w:w="1003" w:type="dxa"/>
            <w:tcBorders>
              <w:top w:val="single" w:sz="4" w:space="0" w:color="000000"/>
              <w:left w:val="single" w:sz="4" w:space="0" w:color="000000"/>
              <w:bottom w:val="single" w:sz="4" w:space="0" w:color="000000"/>
              <w:right w:val="single" w:sz="4" w:space="0" w:color="000000"/>
            </w:tcBorders>
          </w:tcPr>
          <w:p w14:paraId="47A146FB" w14:textId="77777777" w:rsidR="009A3F25" w:rsidRDefault="009A3F25" w:rsidP="00B27939">
            <w:pPr>
              <w:pStyle w:val="Listenabsatz"/>
              <w:widowControl w:val="0"/>
              <w:spacing w:before="240"/>
              <w:ind w:left="0"/>
              <w:rPr>
                <w:szCs w:val="24"/>
              </w:rPr>
            </w:pPr>
          </w:p>
        </w:tc>
      </w:tr>
      <w:tr w:rsidR="009A3F25" w14:paraId="415E049A" w14:textId="77777777">
        <w:tc>
          <w:tcPr>
            <w:tcW w:w="8058" w:type="dxa"/>
            <w:tcBorders>
              <w:top w:val="single" w:sz="4" w:space="0" w:color="000000"/>
              <w:left w:val="single" w:sz="4" w:space="0" w:color="000000"/>
              <w:bottom w:val="single" w:sz="4" w:space="0" w:color="000000"/>
              <w:right w:val="single" w:sz="4" w:space="0" w:color="000000"/>
            </w:tcBorders>
          </w:tcPr>
          <w:p w14:paraId="02132625" w14:textId="6836E815" w:rsidR="009A3F25" w:rsidRPr="00B27939" w:rsidRDefault="00160157">
            <w:pPr>
              <w:pStyle w:val="Listenabsatz"/>
              <w:widowControl w:val="0"/>
              <w:numPr>
                <w:ilvl w:val="0"/>
                <w:numId w:val="32"/>
              </w:numPr>
              <w:spacing w:before="240"/>
            </w:pPr>
            <w:r>
              <w:rPr>
                <w:szCs w:val="24"/>
              </w:rPr>
              <w:t>Keine „Warum“-Fragen verwenden!</w:t>
            </w:r>
          </w:p>
        </w:tc>
        <w:tc>
          <w:tcPr>
            <w:tcW w:w="1003" w:type="dxa"/>
            <w:tcBorders>
              <w:top w:val="single" w:sz="4" w:space="0" w:color="000000"/>
              <w:left w:val="single" w:sz="4" w:space="0" w:color="000000"/>
              <w:bottom w:val="single" w:sz="4" w:space="0" w:color="000000"/>
              <w:right w:val="single" w:sz="4" w:space="0" w:color="000000"/>
            </w:tcBorders>
          </w:tcPr>
          <w:p w14:paraId="33AAFAA3" w14:textId="77777777" w:rsidR="009A3F25" w:rsidRDefault="009A3F25" w:rsidP="00B27939">
            <w:pPr>
              <w:widowControl w:val="0"/>
              <w:spacing w:before="240"/>
              <w:rPr>
                <w:szCs w:val="24"/>
              </w:rPr>
            </w:pPr>
          </w:p>
        </w:tc>
      </w:tr>
      <w:tr w:rsidR="009A3F25" w14:paraId="35F9E7A5" w14:textId="77777777">
        <w:tc>
          <w:tcPr>
            <w:tcW w:w="8058" w:type="dxa"/>
            <w:tcBorders>
              <w:top w:val="single" w:sz="4" w:space="0" w:color="000000"/>
              <w:left w:val="single" w:sz="4" w:space="0" w:color="000000"/>
              <w:bottom w:val="single" w:sz="4" w:space="0" w:color="000000"/>
              <w:right w:val="single" w:sz="4" w:space="0" w:color="000000"/>
            </w:tcBorders>
          </w:tcPr>
          <w:p w14:paraId="03031B04" w14:textId="4C1195C8" w:rsidR="009A3F25" w:rsidRPr="00B27939" w:rsidRDefault="00160157">
            <w:pPr>
              <w:pStyle w:val="Listenabsatz"/>
              <w:widowControl w:val="0"/>
              <w:numPr>
                <w:ilvl w:val="0"/>
                <w:numId w:val="32"/>
              </w:numPr>
              <w:spacing w:before="240"/>
            </w:pPr>
            <w:r>
              <w:rPr>
                <w:szCs w:val="24"/>
              </w:rPr>
              <w:t>Nicht beschuldigte Person mit Mitgeteilten konfrontieren oder befragen.</w:t>
            </w:r>
          </w:p>
        </w:tc>
        <w:tc>
          <w:tcPr>
            <w:tcW w:w="1003" w:type="dxa"/>
            <w:tcBorders>
              <w:top w:val="single" w:sz="4" w:space="0" w:color="000000"/>
              <w:left w:val="single" w:sz="4" w:space="0" w:color="000000"/>
              <w:bottom w:val="single" w:sz="4" w:space="0" w:color="000000"/>
              <w:right w:val="single" w:sz="4" w:space="0" w:color="000000"/>
            </w:tcBorders>
          </w:tcPr>
          <w:p w14:paraId="29301DF4" w14:textId="77777777" w:rsidR="009A3F25" w:rsidRDefault="009A3F25" w:rsidP="00B27939">
            <w:pPr>
              <w:widowControl w:val="0"/>
              <w:spacing w:before="240"/>
              <w:rPr>
                <w:szCs w:val="24"/>
              </w:rPr>
            </w:pPr>
          </w:p>
        </w:tc>
      </w:tr>
      <w:tr w:rsidR="009A3F25" w14:paraId="5479D510" w14:textId="77777777">
        <w:tc>
          <w:tcPr>
            <w:tcW w:w="8058" w:type="dxa"/>
            <w:tcBorders>
              <w:top w:val="single" w:sz="4" w:space="0" w:color="000000"/>
              <w:left w:val="single" w:sz="4" w:space="0" w:color="000000"/>
              <w:bottom w:val="single" w:sz="4" w:space="0" w:color="000000"/>
              <w:right w:val="single" w:sz="4" w:space="0" w:color="000000"/>
            </w:tcBorders>
          </w:tcPr>
          <w:p w14:paraId="4398A505" w14:textId="44BA392B" w:rsidR="009A3F25" w:rsidRPr="00B27939" w:rsidRDefault="00160157">
            <w:pPr>
              <w:pStyle w:val="Listenabsatz"/>
              <w:widowControl w:val="0"/>
              <w:numPr>
                <w:ilvl w:val="0"/>
                <w:numId w:val="32"/>
              </w:numPr>
              <w:spacing w:before="240"/>
            </w:pPr>
            <w:r>
              <w:rPr>
                <w:szCs w:val="24"/>
              </w:rPr>
              <w:t>Keine „Versöhnungsgespräche“ initiieren</w:t>
            </w:r>
          </w:p>
        </w:tc>
        <w:tc>
          <w:tcPr>
            <w:tcW w:w="1003" w:type="dxa"/>
            <w:tcBorders>
              <w:top w:val="single" w:sz="4" w:space="0" w:color="000000"/>
              <w:left w:val="single" w:sz="4" w:space="0" w:color="000000"/>
              <w:bottom w:val="single" w:sz="4" w:space="0" w:color="000000"/>
              <w:right w:val="single" w:sz="4" w:space="0" w:color="000000"/>
            </w:tcBorders>
          </w:tcPr>
          <w:p w14:paraId="51FF9166" w14:textId="77777777" w:rsidR="009A3F25" w:rsidRDefault="009A3F25" w:rsidP="00B27939">
            <w:pPr>
              <w:widowControl w:val="0"/>
              <w:spacing w:before="240"/>
              <w:rPr>
                <w:szCs w:val="24"/>
              </w:rPr>
            </w:pPr>
          </w:p>
        </w:tc>
      </w:tr>
      <w:tr w:rsidR="009A3F25" w14:paraId="4AE6381D" w14:textId="77777777">
        <w:tc>
          <w:tcPr>
            <w:tcW w:w="8058" w:type="dxa"/>
            <w:tcBorders>
              <w:top w:val="single" w:sz="4" w:space="0" w:color="000000"/>
              <w:left w:val="single" w:sz="4" w:space="0" w:color="000000"/>
              <w:bottom w:val="single" w:sz="4" w:space="0" w:color="000000"/>
              <w:right w:val="single" w:sz="4" w:space="0" w:color="000000"/>
            </w:tcBorders>
          </w:tcPr>
          <w:p w14:paraId="65CA6321" w14:textId="2B14D3D1" w:rsidR="009A3F25" w:rsidRPr="00B27939" w:rsidRDefault="00160157">
            <w:pPr>
              <w:pStyle w:val="Listenabsatz"/>
              <w:widowControl w:val="0"/>
              <w:numPr>
                <w:ilvl w:val="0"/>
                <w:numId w:val="32"/>
              </w:numPr>
              <w:spacing w:before="240"/>
            </w:pPr>
            <w:r>
              <w:rPr>
                <w:szCs w:val="24"/>
              </w:rPr>
              <w:t>Keine betroffene Person mit nach Hause nehmen.</w:t>
            </w:r>
          </w:p>
        </w:tc>
        <w:tc>
          <w:tcPr>
            <w:tcW w:w="1003" w:type="dxa"/>
            <w:tcBorders>
              <w:top w:val="single" w:sz="4" w:space="0" w:color="000000"/>
              <w:left w:val="single" w:sz="4" w:space="0" w:color="000000"/>
              <w:bottom w:val="single" w:sz="4" w:space="0" w:color="000000"/>
              <w:right w:val="single" w:sz="4" w:space="0" w:color="000000"/>
            </w:tcBorders>
          </w:tcPr>
          <w:p w14:paraId="2049D111" w14:textId="77777777" w:rsidR="009A3F25" w:rsidRDefault="009A3F25" w:rsidP="00B27939">
            <w:pPr>
              <w:widowControl w:val="0"/>
              <w:spacing w:before="240"/>
              <w:rPr>
                <w:szCs w:val="24"/>
              </w:rPr>
            </w:pPr>
          </w:p>
        </w:tc>
      </w:tr>
      <w:tr w:rsidR="009A3F25" w14:paraId="68BC6B3C" w14:textId="77777777">
        <w:tc>
          <w:tcPr>
            <w:tcW w:w="8058" w:type="dxa"/>
            <w:tcBorders>
              <w:top w:val="single" w:sz="4" w:space="0" w:color="000000"/>
              <w:left w:val="single" w:sz="4" w:space="0" w:color="000000"/>
              <w:bottom w:val="single" w:sz="4" w:space="0" w:color="000000"/>
              <w:right w:val="single" w:sz="4" w:space="0" w:color="000000"/>
            </w:tcBorders>
          </w:tcPr>
          <w:p w14:paraId="0F333045" w14:textId="27BC9EE9" w:rsidR="009A3F25" w:rsidRPr="00B27939" w:rsidRDefault="00160157">
            <w:pPr>
              <w:pStyle w:val="Listenabsatz"/>
              <w:widowControl w:val="0"/>
              <w:numPr>
                <w:ilvl w:val="0"/>
                <w:numId w:val="32"/>
              </w:numPr>
              <w:spacing w:before="240"/>
            </w:pPr>
            <w:r>
              <w:rPr>
                <w:szCs w:val="24"/>
              </w:rPr>
              <w:t>Nicht die Polizei informieren. Dies zu entscheiden zu tun, wird an anderer Stelle getan.</w:t>
            </w:r>
          </w:p>
        </w:tc>
        <w:tc>
          <w:tcPr>
            <w:tcW w:w="1003" w:type="dxa"/>
            <w:tcBorders>
              <w:top w:val="single" w:sz="4" w:space="0" w:color="000000"/>
              <w:left w:val="single" w:sz="4" w:space="0" w:color="000000"/>
              <w:bottom w:val="single" w:sz="4" w:space="0" w:color="000000"/>
              <w:right w:val="single" w:sz="4" w:space="0" w:color="000000"/>
            </w:tcBorders>
          </w:tcPr>
          <w:p w14:paraId="39CF8209" w14:textId="77777777" w:rsidR="009A3F25" w:rsidRDefault="009A3F25" w:rsidP="00B27939">
            <w:pPr>
              <w:widowControl w:val="0"/>
              <w:spacing w:before="240"/>
              <w:rPr>
                <w:szCs w:val="24"/>
              </w:rPr>
            </w:pPr>
          </w:p>
        </w:tc>
      </w:tr>
    </w:tbl>
    <w:p w14:paraId="1F6AC014" w14:textId="77777777" w:rsidR="009A3F25" w:rsidRDefault="009A3F25">
      <w:pPr>
        <w:widowControl w:val="0"/>
        <w:rPr>
          <w:szCs w:val="24"/>
        </w:rPr>
      </w:pPr>
    </w:p>
    <w:p w14:paraId="5D578C97" w14:textId="22700AA4" w:rsidR="00120979" w:rsidRDefault="00120979">
      <w:pPr>
        <w:spacing w:after="0" w:line="240" w:lineRule="auto"/>
        <w:rPr>
          <w:szCs w:val="24"/>
        </w:rPr>
      </w:pPr>
      <w:r>
        <w:rPr>
          <w:szCs w:val="24"/>
        </w:rPr>
        <w:br w:type="page"/>
      </w:r>
    </w:p>
    <w:p w14:paraId="02B96815" w14:textId="77777777" w:rsidR="009A3F25" w:rsidRPr="00120979" w:rsidRDefault="00160157">
      <w:pPr>
        <w:contextualSpacing/>
        <w:rPr>
          <w:sz w:val="22"/>
          <w:szCs w:val="20"/>
        </w:rPr>
      </w:pPr>
      <w:r w:rsidRPr="00120979">
        <w:rPr>
          <w:b/>
          <w:szCs w:val="24"/>
        </w:rPr>
        <w:t>Krisenleitfaden für ehrenamtliche Leitung und</w:t>
      </w:r>
      <w:r w:rsidRPr="00120979">
        <w:rPr>
          <w:rFonts w:ascii="RotisSansSerif" w:hAnsi="RotisSansSerif"/>
          <w:b/>
          <w:szCs w:val="24"/>
        </w:rPr>
        <w:t xml:space="preserve"> </w:t>
      </w:r>
      <w:r w:rsidRPr="00120979">
        <w:rPr>
          <w:b/>
          <w:szCs w:val="24"/>
        </w:rPr>
        <w:t>Hauptberufliche</w:t>
      </w:r>
    </w:p>
    <w:p w14:paraId="1DDA9E56" w14:textId="77777777" w:rsidR="009A3F25" w:rsidRPr="00120979" w:rsidRDefault="00160157">
      <w:pPr>
        <w:contextualSpacing/>
        <w:rPr>
          <w:bCs/>
          <w:sz w:val="22"/>
          <w:szCs w:val="20"/>
        </w:rPr>
      </w:pPr>
      <w:r w:rsidRPr="00120979">
        <w:rPr>
          <w:bCs/>
          <w:szCs w:val="24"/>
        </w:rPr>
        <w:t xml:space="preserve">(bei Vorfall in den eigenen Strukturen durch Mitarbeitende oder </w:t>
      </w:r>
      <w:proofErr w:type="spellStart"/>
      <w:r w:rsidRPr="00120979">
        <w:rPr>
          <w:bCs/>
          <w:szCs w:val="24"/>
        </w:rPr>
        <w:t>PeerGewalt</w:t>
      </w:r>
      <w:proofErr w:type="spellEnd"/>
      <w:r w:rsidRPr="00120979">
        <w:rPr>
          <w:bCs/>
          <w:szCs w:val="24"/>
        </w:rPr>
        <w:t>)</w:t>
      </w:r>
    </w:p>
    <w:p w14:paraId="66F8FF44" w14:textId="77777777" w:rsidR="009A3F25" w:rsidRDefault="009A3F25">
      <w:pPr>
        <w:contextualSpacing/>
        <w:rPr>
          <w:szCs w:val="24"/>
        </w:rPr>
      </w:pPr>
    </w:p>
    <w:tbl>
      <w:tblPr>
        <w:tblW w:w="8221" w:type="dxa"/>
        <w:tblInd w:w="539" w:type="dxa"/>
        <w:tblLayout w:type="fixed"/>
        <w:tblLook w:val="04A0" w:firstRow="1" w:lastRow="0" w:firstColumn="1" w:lastColumn="0" w:noHBand="0" w:noVBand="1"/>
      </w:tblPr>
      <w:tblGrid>
        <w:gridCol w:w="8221"/>
      </w:tblGrid>
      <w:tr w:rsidR="009A3F25" w14:paraId="251357E4" w14:textId="77777777">
        <w:tc>
          <w:tcPr>
            <w:tcW w:w="8221" w:type="dxa"/>
            <w:tcBorders>
              <w:top w:val="single" w:sz="4" w:space="0" w:color="000000"/>
              <w:left w:val="single" w:sz="4" w:space="0" w:color="000000"/>
              <w:bottom w:val="single" w:sz="4" w:space="0" w:color="000000"/>
              <w:right w:val="single" w:sz="4" w:space="0" w:color="000000"/>
            </w:tcBorders>
          </w:tcPr>
          <w:p w14:paraId="7965C31E" w14:textId="77777777" w:rsidR="009A3F25" w:rsidRDefault="00160157">
            <w:pPr>
              <w:widowControl w:val="0"/>
              <w:spacing w:after="0"/>
              <w:contextualSpacing/>
            </w:pPr>
            <w:r>
              <w:rPr>
                <w:b/>
                <w:i/>
              </w:rPr>
              <w:t>Beispielsituationen:</w:t>
            </w:r>
          </w:p>
          <w:p w14:paraId="4FFB59EC" w14:textId="77777777" w:rsidR="009A3F25" w:rsidRDefault="00160157">
            <w:pPr>
              <w:pStyle w:val="Listenabsatz"/>
              <w:widowControl w:val="0"/>
              <w:numPr>
                <w:ilvl w:val="0"/>
                <w:numId w:val="37"/>
              </w:numPr>
              <w:spacing w:after="0"/>
            </w:pPr>
            <w:r>
              <w:rPr>
                <w:i/>
              </w:rPr>
              <w:t>Eine Jugendliche kommt zu Dir und berichtet, dass sie beobachtet hat, wie ein ehrenamtlicher Mitarbeiter mit ihrer Freundin weggegangen ist und diese jetzt sich so seltsam verhält und nicht mit ihr reden möchte.</w:t>
            </w:r>
          </w:p>
          <w:p w14:paraId="78B58EAB" w14:textId="77777777" w:rsidR="009A3F25" w:rsidRDefault="00160157">
            <w:pPr>
              <w:pStyle w:val="Listenabsatz"/>
              <w:widowControl w:val="0"/>
              <w:numPr>
                <w:ilvl w:val="0"/>
                <w:numId w:val="37"/>
              </w:numPr>
              <w:spacing w:after="0"/>
            </w:pPr>
            <w:r>
              <w:rPr>
                <w:i/>
              </w:rPr>
              <w:t>Ein Jugendlicher erzählt, dass er beobachtet hat, wie ein Mädchen von anderen Teilnehmenden gezwungen wurde sich auszuziehen.</w:t>
            </w:r>
          </w:p>
          <w:p w14:paraId="682F3173" w14:textId="77777777" w:rsidR="009A3F25" w:rsidRDefault="00160157">
            <w:pPr>
              <w:pStyle w:val="Listenabsatz"/>
              <w:widowControl w:val="0"/>
              <w:numPr>
                <w:ilvl w:val="0"/>
                <w:numId w:val="37"/>
              </w:numPr>
              <w:spacing w:after="0"/>
            </w:pPr>
            <w:r>
              <w:rPr>
                <w:i/>
              </w:rPr>
              <w:t>Ein Teamer erzählt Dir, dass nach der Vorbereitung der Freizeit der Pfarrer ihn zu sich nach Hause eingeladen hat und sie sich dort gemeinsam Pornos angeschaut haben.</w:t>
            </w:r>
          </w:p>
          <w:p w14:paraId="75890861" w14:textId="77777777" w:rsidR="009A3F25" w:rsidRDefault="009A3F25">
            <w:pPr>
              <w:widowControl w:val="0"/>
              <w:spacing w:after="0"/>
              <w:contextualSpacing/>
              <w:rPr>
                <w:szCs w:val="24"/>
              </w:rPr>
            </w:pPr>
          </w:p>
        </w:tc>
      </w:tr>
    </w:tbl>
    <w:p w14:paraId="721F99F8" w14:textId="77777777" w:rsidR="009A3F25" w:rsidRDefault="009A3F25">
      <w:pPr>
        <w:widowControl w:val="0"/>
        <w:rPr>
          <w:szCs w:val="24"/>
        </w:rPr>
      </w:pPr>
    </w:p>
    <w:tbl>
      <w:tblPr>
        <w:tblW w:w="7371" w:type="dxa"/>
        <w:tblInd w:w="822" w:type="dxa"/>
        <w:tblLayout w:type="fixed"/>
        <w:tblLook w:val="04A0" w:firstRow="1" w:lastRow="0" w:firstColumn="1" w:lastColumn="0" w:noHBand="0" w:noVBand="1"/>
      </w:tblPr>
      <w:tblGrid>
        <w:gridCol w:w="7371"/>
      </w:tblGrid>
      <w:tr w:rsidR="009A3F25" w14:paraId="0437B999" w14:textId="77777777">
        <w:tc>
          <w:tcPr>
            <w:tcW w:w="7371" w:type="dxa"/>
            <w:tcBorders>
              <w:top w:val="single" w:sz="4" w:space="0" w:color="000000"/>
              <w:left w:val="single" w:sz="4" w:space="0" w:color="000000"/>
              <w:bottom w:val="single" w:sz="4" w:space="0" w:color="000000"/>
              <w:right w:val="single" w:sz="4" w:space="0" w:color="000000"/>
            </w:tcBorders>
          </w:tcPr>
          <w:p w14:paraId="4162BE9F" w14:textId="77777777" w:rsidR="009A3F25" w:rsidRDefault="00160157">
            <w:pPr>
              <w:widowControl w:val="0"/>
              <w:spacing w:after="0"/>
            </w:pPr>
            <w:r>
              <w:rPr>
                <w:b/>
                <w:i/>
                <w:szCs w:val="24"/>
              </w:rPr>
              <w:t>WICHTIG: Spätestens nach Punkt 9: Fachliche Beratung von außen, z. B. Vertrauenspersonen, Fachberatungsstellen, etc.</w:t>
            </w:r>
          </w:p>
        </w:tc>
      </w:tr>
    </w:tbl>
    <w:p w14:paraId="68D7E245" w14:textId="77777777" w:rsidR="009A3F25" w:rsidRDefault="009A3F25">
      <w:pPr>
        <w:widowControl w:val="0"/>
        <w:rPr>
          <w:szCs w:val="24"/>
        </w:rPr>
      </w:pPr>
    </w:p>
    <w:tbl>
      <w:tblPr>
        <w:tblW w:w="9062" w:type="dxa"/>
        <w:tblInd w:w="5" w:type="dxa"/>
        <w:tblLayout w:type="fixed"/>
        <w:tblLook w:val="04A0" w:firstRow="1" w:lastRow="0" w:firstColumn="1" w:lastColumn="0" w:noHBand="0" w:noVBand="1"/>
      </w:tblPr>
      <w:tblGrid>
        <w:gridCol w:w="8000"/>
        <w:gridCol w:w="1062"/>
      </w:tblGrid>
      <w:tr w:rsidR="009A3F25" w14:paraId="79733B16" w14:textId="77777777">
        <w:tc>
          <w:tcPr>
            <w:tcW w:w="7999" w:type="dxa"/>
            <w:tcBorders>
              <w:top w:val="single" w:sz="4" w:space="0" w:color="000000"/>
              <w:left w:val="single" w:sz="4" w:space="0" w:color="000000"/>
              <w:bottom w:val="single" w:sz="4" w:space="0" w:color="000000"/>
              <w:right w:val="single" w:sz="4" w:space="0" w:color="000000"/>
            </w:tcBorders>
          </w:tcPr>
          <w:p w14:paraId="375B1DD5" w14:textId="6A744119" w:rsidR="009A3F25" w:rsidRPr="00B27939" w:rsidRDefault="00160157">
            <w:pPr>
              <w:pStyle w:val="Listenabsatz"/>
              <w:widowControl w:val="0"/>
              <w:numPr>
                <w:ilvl w:val="0"/>
                <w:numId w:val="36"/>
              </w:numPr>
              <w:spacing w:before="240"/>
            </w:pPr>
            <w:r>
              <w:rPr>
                <w:szCs w:val="24"/>
              </w:rPr>
              <w:t xml:space="preserve">Ruhe bewahren, sich Zeit nehmen und für eine ungestörte Atmosphäre sorgen und sich der eigenen Rolle und Auftrag </w:t>
            </w:r>
            <w:proofErr w:type="gramStart"/>
            <w:r>
              <w:rPr>
                <w:szCs w:val="24"/>
              </w:rPr>
              <w:t>bewusst werden</w:t>
            </w:r>
            <w:proofErr w:type="gramEnd"/>
            <w:r>
              <w:rPr>
                <w:szCs w:val="24"/>
              </w:rPr>
              <w:t>.</w:t>
            </w:r>
          </w:p>
        </w:tc>
        <w:tc>
          <w:tcPr>
            <w:tcW w:w="1062" w:type="dxa"/>
            <w:tcBorders>
              <w:top w:val="single" w:sz="4" w:space="0" w:color="000000"/>
              <w:left w:val="single" w:sz="4" w:space="0" w:color="000000"/>
              <w:bottom w:val="single" w:sz="4" w:space="0" w:color="000000"/>
              <w:right w:val="single" w:sz="4" w:space="0" w:color="000000"/>
            </w:tcBorders>
          </w:tcPr>
          <w:p w14:paraId="3D9432F2" w14:textId="77777777" w:rsidR="009A3F25" w:rsidRDefault="009A3F25" w:rsidP="00B27939">
            <w:pPr>
              <w:widowControl w:val="0"/>
              <w:spacing w:before="240"/>
              <w:rPr>
                <w:b/>
                <w:i/>
                <w:szCs w:val="24"/>
              </w:rPr>
            </w:pPr>
          </w:p>
        </w:tc>
      </w:tr>
      <w:tr w:rsidR="009A3F25" w14:paraId="0D652A7A" w14:textId="77777777">
        <w:tc>
          <w:tcPr>
            <w:tcW w:w="7999" w:type="dxa"/>
            <w:tcBorders>
              <w:top w:val="single" w:sz="4" w:space="0" w:color="000000"/>
              <w:left w:val="single" w:sz="4" w:space="0" w:color="000000"/>
              <w:bottom w:val="single" w:sz="4" w:space="0" w:color="000000"/>
              <w:right w:val="single" w:sz="4" w:space="0" w:color="000000"/>
            </w:tcBorders>
          </w:tcPr>
          <w:p w14:paraId="54AEBEA4" w14:textId="77777777" w:rsidR="009A3F25" w:rsidRDefault="00160157">
            <w:pPr>
              <w:pStyle w:val="Listenabsatz"/>
              <w:widowControl w:val="0"/>
              <w:numPr>
                <w:ilvl w:val="0"/>
                <w:numId w:val="36"/>
              </w:numPr>
              <w:spacing w:before="240"/>
            </w:pPr>
            <w:r>
              <w:rPr>
                <w:szCs w:val="24"/>
              </w:rPr>
              <w:t>Zuhören und Glauben schenken</w:t>
            </w:r>
          </w:p>
          <w:p w14:paraId="4ED478F6" w14:textId="77777777" w:rsidR="009A3F25" w:rsidRDefault="00160157">
            <w:pPr>
              <w:pStyle w:val="Listenabsatz"/>
              <w:widowControl w:val="0"/>
              <w:numPr>
                <w:ilvl w:val="1"/>
                <w:numId w:val="36"/>
              </w:numPr>
              <w:spacing w:before="240"/>
            </w:pPr>
            <w:r>
              <w:rPr>
                <w:szCs w:val="24"/>
              </w:rPr>
              <w:t>Ruhiger Tonfall</w:t>
            </w:r>
          </w:p>
          <w:p w14:paraId="483157F9" w14:textId="77777777" w:rsidR="009A3F25" w:rsidRDefault="00160157">
            <w:pPr>
              <w:pStyle w:val="Listenabsatz"/>
              <w:widowControl w:val="0"/>
              <w:numPr>
                <w:ilvl w:val="1"/>
                <w:numId w:val="36"/>
              </w:numPr>
              <w:spacing w:before="240"/>
            </w:pPr>
            <w:r>
              <w:rPr>
                <w:szCs w:val="24"/>
              </w:rPr>
              <w:t>Zum Sprechen ermutigen, Pausen zulassen, widersprüchliche Gefühle und Emotionen zulassen</w:t>
            </w:r>
          </w:p>
          <w:p w14:paraId="2808C6CC" w14:textId="08F244C3" w:rsidR="009A3F25" w:rsidRDefault="00160157">
            <w:pPr>
              <w:pStyle w:val="Listenabsatz"/>
              <w:widowControl w:val="0"/>
              <w:numPr>
                <w:ilvl w:val="1"/>
                <w:numId w:val="36"/>
              </w:numPr>
              <w:spacing w:before="240"/>
            </w:pPr>
            <w:r>
              <w:rPr>
                <w:szCs w:val="24"/>
              </w:rPr>
              <w:t xml:space="preserve">Keinen Druck ausüben! Partei für den jungen Menschen ergreifen! </w:t>
            </w:r>
            <w:r>
              <w:rPr>
                <w:i/>
                <w:szCs w:val="24"/>
              </w:rPr>
              <w:t>„Du trägst keine Schuld an dem</w:t>
            </w:r>
            <w:r w:rsidR="00B27939">
              <w:rPr>
                <w:i/>
                <w:szCs w:val="24"/>
              </w:rPr>
              <w:t>,</w:t>
            </w:r>
            <w:r>
              <w:rPr>
                <w:i/>
                <w:szCs w:val="24"/>
              </w:rPr>
              <w:t xml:space="preserve"> was vorgefallen ist!“</w:t>
            </w:r>
          </w:p>
          <w:p w14:paraId="73BF43B1" w14:textId="77777777" w:rsidR="009A3F25" w:rsidRDefault="00160157">
            <w:pPr>
              <w:pStyle w:val="Listenabsatz"/>
              <w:widowControl w:val="0"/>
              <w:numPr>
                <w:ilvl w:val="1"/>
                <w:numId w:val="36"/>
              </w:numPr>
              <w:spacing w:before="240"/>
            </w:pPr>
            <w:r>
              <w:rPr>
                <w:szCs w:val="24"/>
              </w:rPr>
              <w:t>Keine logischen Erklärungen einfordern. Grenzen, Widerstände und zwiespältige Gefühle der Betroffenen respektieren.</w:t>
            </w:r>
          </w:p>
          <w:p w14:paraId="0B94D75D" w14:textId="24922C8B" w:rsidR="009A3F25" w:rsidRDefault="00160157">
            <w:pPr>
              <w:pStyle w:val="Listenabsatz"/>
              <w:widowControl w:val="0"/>
              <w:numPr>
                <w:ilvl w:val="1"/>
                <w:numId w:val="36"/>
              </w:numPr>
              <w:spacing w:before="240"/>
            </w:pPr>
            <w:r>
              <w:rPr>
                <w:szCs w:val="24"/>
              </w:rPr>
              <w:t>Bereitschaft signalisieren, auch belastende Dinge auszuhalten und anzuhören</w:t>
            </w:r>
            <w:r w:rsidR="00B27939">
              <w:rPr>
                <w:szCs w:val="24"/>
              </w:rPr>
              <w:t>.</w:t>
            </w:r>
          </w:p>
          <w:p w14:paraId="6816BA36" w14:textId="77777777" w:rsidR="009A3F25" w:rsidRDefault="00160157">
            <w:pPr>
              <w:pStyle w:val="Listenabsatz"/>
              <w:widowControl w:val="0"/>
              <w:numPr>
                <w:ilvl w:val="1"/>
                <w:numId w:val="36"/>
              </w:numPr>
              <w:spacing w:before="240"/>
            </w:pPr>
            <w:r>
              <w:rPr>
                <w:szCs w:val="24"/>
              </w:rPr>
              <w:t xml:space="preserve">Versichern, dass das Gespräch vertraulich behandelt wird und nichts ohne Absprache unternommen wird! </w:t>
            </w:r>
            <w:r>
              <w:rPr>
                <w:i/>
                <w:szCs w:val="24"/>
              </w:rPr>
              <w:t xml:space="preserve">„Ich entscheide nicht über Deinen Kopf.“ </w:t>
            </w:r>
            <w:r>
              <w:rPr>
                <w:szCs w:val="24"/>
              </w:rPr>
              <w:t xml:space="preserve">aber auch erklären </w:t>
            </w:r>
            <w:r>
              <w:rPr>
                <w:i/>
                <w:szCs w:val="24"/>
              </w:rPr>
              <w:t>„Wir müssen uns Rat und Hilfe holen, damit es Dir wieder besser gehen kann.“</w:t>
            </w:r>
          </w:p>
          <w:p w14:paraId="5A4A1062" w14:textId="16C389D2" w:rsidR="009A3F25" w:rsidRPr="00B27939" w:rsidRDefault="00160157">
            <w:pPr>
              <w:pStyle w:val="Listenabsatz"/>
              <w:widowControl w:val="0"/>
              <w:numPr>
                <w:ilvl w:val="1"/>
                <w:numId w:val="36"/>
              </w:numPr>
              <w:spacing w:before="240"/>
            </w:pPr>
            <w:r>
              <w:rPr>
                <w:szCs w:val="24"/>
              </w:rPr>
              <w:t>Vorsicht mit körperlichen Berührungen bei tröstenden Gesten</w:t>
            </w:r>
            <w:r w:rsidR="00B27939">
              <w:rPr>
                <w:szCs w:val="24"/>
              </w:rPr>
              <w:t>.</w:t>
            </w:r>
          </w:p>
        </w:tc>
        <w:tc>
          <w:tcPr>
            <w:tcW w:w="1062" w:type="dxa"/>
            <w:tcBorders>
              <w:top w:val="single" w:sz="4" w:space="0" w:color="000000"/>
              <w:left w:val="single" w:sz="4" w:space="0" w:color="000000"/>
              <w:bottom w:val="single" w:sz="4" w:space="0" w:color="000000"/>
              <w:right w:val="single" w:sz="4" w:space="0" w:color="000000"/>
            </w:tcBorders>
          </w:tcPr>
          <w:p w14:paraId="66635FF5" w14:textId="77777777" w:rsidR="009A3F25" w:rsidRDefault="009A3F25" w:rsidP="00B27939">
            <w:pPr>
              <w:widowControl w:val="0"/>
              <w:spacing w:before="240"/>
              <w:rPr>
                <w:b/>
                <w:i/>
                <w:szCs w:val="24"/>
              </w:rPr>
            </w:pPr>
          </w:p>
        </w:tc>
      </w:tr>
      <w:tr w:rsidR="009A3F25" w14:paraId="2A3B4BC3" w14:textId="77777777">
        <w:tc>
          <w:tcPr>
            <w:tcW w:w="7999" w:type="dxa"/>
            <w:tcBorders>
              <w:top w:val="single" w:sz="4" w:space="0" w:color="000000"/>
              <w:left w:val="single" w:sz="4" w:space="0" w:color="000000"/>
              <w:bottom w:val="single" w:sz="4" w:space="0" w:color="000000"/>
              <w:right w:val="single" w:sz="4" w:space="0" w:color="000000"/>
            </w:tcBorders>
          </w:tcPr>
          <w:p w14:paraId="7D1B3015" w14:textId="77777777" w:rsidR="009A3F25" w:rsidRDefault="00160157">
            <w:pPr>
              <w:pStyle w:val="Listenabsatz"/>
              <w:widowControl w:val="0"/>
              <w:numPr>
                <w:ilvl w:val="0"/>
                <w:numId w:val="36"/>
              </w:numPr>
              <w:spacing w:before="240"/>
            </w:pPr>
            <w:r>
              <w:rPr>
                <w:szCs w:val="24"/>
              </w:rPr>
              <w:t>Die eigenen Grenzen und Möglichkeiten erkennen und akzeptieren!</w:t>
            </w:r>
          </w:p>
          <w:p w14:paraId="6FB5FC20" w14:textId="2DE769E7" w:rsidR="009A3F25" w:rsidRPr="00B27939" w:rsidRDefault="00B27939" w:rsidP="00B27939">
            <w:pPr>
              <w:pStyle w:val="Listenabsatz"/>
              <w:widowControl w:val="0"/>
              <w:spacing w:before="240"/>
            </w:pPr>
            <w:r>
              <w:rPr>
                <w:szCs w:val="24"/>
              </w:rPr>
              <w:t>(abhängig von</w:t>
            </w:r>
            <w:r w:rsidR="00160157">
              <w:rPr>
                <w:szCs w:val="24"/>
              </w:rPr>
              <w:t xml:space="preserve"> Alter, fachlicher Vorbildung, Auftrag, Rolle und Verantwortung in der Jugendarbeit</w:t>
            </w:r>
            <w:r>
              <w:rPr>
                <w:szCs w:val="24"/>
              </w:rPr>
              <w:t>)</w:t>
            </w:r>
          </w:p>
        </w:tc>
        <w:tc>
          <w:tcPr>
            <w:tcW w:w="1062" w:type="dxa"/>
            <w:tcBorders>
              <w:top w:val="single" w:sz="4" w:space="0" w:color="000000"/>
              <w:left w:val="single" w:sz="4" w:space="0" w:color="000000"/>
              <w:bottom w:val="single" w:sz="4" w:space="0" w:color="000000"/>
              <w:right w:val="single" w:sz="4" w:space="0" w:color="000000"/>
            </w:tcBorders>
          </w:tcPr>
          <w:p w14:paraId="33965B5A" w14:textId="77777777" w:rsidR="009A3F25" w:rsidRDefault="009A3F25" w:rsidP="00B27939">
            <w:pPr>
              <w:widowControl w:val="0"/>
              <w:spacing w:before="240"/>
              <w:rPr>
                <w:b/>
                <w:i/>
                <w:szCs w:val="24"/>
              </w:rPr>
            </w:pPr>
          </w:p>
        </w:tc>
      </w:tr>
      <w:tr w:rsidR="009A3F25" w14:paraId="662AEB9C" w14:textId="77777777">
        <w:tc>
          <w:tcPr>
            <w:tcW w:w="7999" w:type="dxa"/>
            <w:tcBorders>
              <w:top w:val="single" w:sz="4" w:space="0" w:color="000000"/>
              <w:left w:val="single" w:sz="4" w:space="0" w:color="000000"/>
              <w:bottom w:val="single" w:sz="4" w:space="0" w:color="000000"/>
              <w:right w:val="single" w:sz="4" w:space="0" w:color="000000"/>
            </w:tcBorders>
          </w:tcPr>
          <w:p w14:paraId="1806200E" w14:textId="01949471" w:rsidR="009A3F25" w:rsidRPr="00B27939" w:rsidRDefault="00160157">
            <w:pPr>
              <w:pStyle w:val="Listenabsatz"/>
              <w:widowControl w:val="0"/>
              <w:numPr>
                <w:ilvl w:val="0"/>
                <w:numId w:val="36"/>
              </w:numPr>
              <w:spacing w:before="240"/>
            </w:pPr>
            <w:r>
              <w:rPr>
                <w:szCs w:val="24"/>
              </w:rPr>
              <w:t xml:space="preserve">Nichts versprechen, was nicht gehalten werden kann! </w:t>
            </w:r>
            <w:r w:rsidR="00B27939">
              <w:rPr>
                <w:szCs w:val="24"/>
              </w:rPr>
              <w:br/>
            </w:r>
            <w:r>
              <w:rPr>
                <w:i/>
                <w:szCs w:val="24"/>
              </w:rPr>
              <w:t>„Über das, was Du mir erzählst</w:t>
            </w:r>
            <w:r w:rsidR="00B27939">
              <w:rPr>
                <w:i/>
                <w:szCs w:val="24"/>
              </w:rPr>
              <w:t>,</w:t>
            </w:r>
            <w:r>
              <w:rPr>
                <w:i/>
                <w:szCs w:val="24"/>
              </w:rPr>
              <w:t xml:space="preserve"> wird nicht mit jedem gesprochen.“</w:t>
            </w:r>
            <w:r>
              <w:rPr>
                <w:szCs w:val="24"/>
              </w:rPr>
              <w:t xml:space="preserve"> und </w:t>
            </w:r>
            <w:r>
              <w:rPr>
                <w:i/>
                <w:szCs w:val="24"/>
              </w:rPr>
              <w:t>„Wir müssen uns Rat und Hilfe holen, damit es Dir wieder besser gehen kann.“</w:t>
            </w:r>
          </w:p>
        </w:tc>
        <w:tc>
          <w:tcPr>
            <w:tcW w:w="1062" w:type="dxa"/>
            <w:tcBorders>
              <w:top w:val="single" w:sz="4" w:space="0" w:color="000000"/>
              <w:left w:val="single" w:sz="4" w:space="0" w:color="000000"/>
              <w:bottom w:val="single" w:sz="4" w:space="0" w:color="000000"/>
              <w:right w:val="single" w:sz="4" w:space="0" w:color="000000"/>
            </w:tcBorders>
          </w:tcPr>
          <w:p w14:paraId="3E087986" w14:textId="77777777" w:rsidR="009A3F25" w:rsidRDefault="009A3F25" w:rsidP="00B27939">
            <w:pPr>
              <w:widowControl w:val="0"/>
              <w:spacing w:before="240"/>
              <w:rPr>
                <w:b/>
                <w:i/>
                <w:szCs w:val="24"/>
              </w:rPr>
            </w:pPr>
          </w:p>
        </w:tc>
      </w:tr>
      <w:tr w:rsidR="009A3F25" w14:paraId="66B07D1A" w14:textId="77777777">
        <w:tc>
          <w:tcPr>
            <w:tcW w:w="7999" w:type="dxa"/>
            <w:tcBorders>
              <w:top w:val="single" w:sz="4" w:space="0" w:color="000000"/>
              <w:left w:val="single" w:sz="4" w:space="0" w:color="000000"/>
              <w:bottom w:val="single" w:sz="4" w:space="0" w:color="000000"/>
              <w:right w:val="single" w:sz="4" w:space="0" w:color="000000"/>
            </w:tcBorders>
          </w:tcPr>
          <w:p w14:paraId="7D946B18" w14:textId="531FF33E" w:rsidR="009A3F25" w:rsidRPr="00B27939" w:rsidRDefault="00160157">
            <w:pPr>
              <w:pStyle w:val="Listenabsatz"/>
              <w:widowControl w:val="0"/>
              <w:numPr>
                <w:ilvl w:val="0"/>
                <w:numId w:val="36"/>
              </w:numPr>
              <w:spacing w:before="240"/>
            </w:pPr>
            <w:r>
              <w:rPr>
                <w:szCs w:val="24"/>
              </w:rPr>
              <w:t>Erste Sach- und Reflexionsdokumentation</w:t>
            </w:r>
          </w:p>
        </w:tc>
        <w:tc>
          <w:tcPr>
            <w:tcW w:w="1062" w:type="dxa"/>
            <w:tcBorders>
              <w:top w:val="single" w:sz="4" w:space="0" w:color="000000"/>
              <w:left w:val="single" w:sz="4" w:space="0" w:color="000000"/>
              <w:bottom w:val="single" w:sz="4" w:space="0" w:color="000000"/>
              <w:right w:val="single" w:sz="4" w:space="0" w:color="000000"/>
            </w:tcBorders>
          </w:tcPr>
          <w:p w14:paraId="41DD6D22" w14:textId="77777777" w:rsidR="009A3F25" w:rsidRDefault="009A3F25" w:rsidP="00B27939">
            <w:pPr>
              <w:widowControl w:val="0"/>
              <w:spacing w:before="240"/>
              <w:rPr>
                <w:b/>
                <w:i/>
                <w:szCs w:val="24"/>
              </w:rPr>
            </w:pPr>
          </w:p>
        </w:tc>
      </w:tr>
      <w:tr w:rsidR="009A3F25" w14:paraId="135CB9F6" w14:textId="77777777">
        <w:tc>
          <w:tcPr>
            <w:tcW w:w="7999" w:type="dxa"/>
            <w:tcBorders>
              <w:top w:val="single" w:sz="4" w:space="0" w:color="000000"/>
              <w:left w:val="single" w:sz="4" w:space="0" w:color="000000"/>
              <w:bottom w:val="single" w:sz="4" w:space="0" w:color="000000"/>
              <w:right w:val="single" w:sz="4" w:space="0" w:color="000000"/>
            </w:tcBorders>
          </w:tcPr>
          <w:p w14:paraId="1BBC40CA" w14:textId="77777777" w:rsidR="009A3F25" w:rsidRDefault="00160157">
            <w:pPr>
              <w:pStyle w:val="Listenabsatz"/>
              <w:widowControl w:val="0"/>
              <w:numPr>
                <w:ilvl w:val="0"/>
                <w:numId w:val="36"/>
              </w:numPr>
              <w:spacing w:before="240"/>
            </w:pPr>
            <w:r>
              <w:rPr>
                <w:szCs w:val="24"/>
              </w:rPr>
              <w:t>Erste Einschätzung der Situation:</w:t>
            </w:r>
          </w:p>
          <w:p w14:paraId="200E3FE7" w14:textId="77777777" w:rsidR="009A3F25" w:rsidRDefault="00160157">
            <w:pPr>
              <w:pStyle w:val="Listenabsatz"/>
              <w:widowControl w:val="0"/>
              <w:numPr>
                <w:ilvl w:val="0"/>
                <w:numId w:val="38"/>
              </w:numPr>
              <w:spacing w:before="240"/>
            </w:pPr>
            <w:r>
              <w:rPr>
                <w:szCs w:val="24"/>
              </w:rPr>
              <w:t>Vermutung von grenzverletzenden Verhalten</w:t>
            </w:r>
          </w:p>
          <w:p w14:paraId="5DB65570" w14:textId="77777777" w:rsidR="009A3F25" w:rsidRDefault="00160157">
            <w:pPr>
              <w:pStyle w:val="Listenabsatz"/>
              <w:widowControl w:val="0"/>
              <w:numPr>
                <w:ilvl w:val="0"/>
                <w:numId w:val="38"/>
              </w:numPr>
              <w:spacing w:before="240"/>
            </w:pPr>
            <w:r>
              <w:rPr>
                <w:szCs w:val="24"/>
              </w:rPr>
              <w:t>Vermutung von übergriffigen Verhalten</w:t>
            </w:r>
          </w:p>
          <w:p w14:paraId="7639AAF4" w14:textId="71F97AAE" w:rsidR="009A3F25" w:rsidRPr="00B27939" w:rsidRDefault="00160157">
            <w:pPr>
              <w:pStyle w:val="Listenabsatz"/>
              <w:widowControl w:val="0"/>
              <w:numPr>
                <w:ilvl w:val="0"/>
                <w:numId w:val="38"/>
              </w:numPr>
              <w:spacing w:before="240"/>
            </w:pPr>
            <w:r>
              <w:rPr>
                <w:szCs w:val="24"/>
              </w:rPr>
              <w:t>Vermutung von sexuellen Missbrauch</w:t>
            </w:r>
          </w:p>
        </w:tc>
        <w:tc>
          <w:tcPr>
            <w:tcW w:w="1062" w:type="dxa"/>
            <w:tcBorders>
              <w:top w:val="single" w:sz="4" w:space="0" w:color="000000"/>
              <w:left w:val="single" w:sz="4" w:space="0" w:color="000000"/>
              <w:bottom w:val="single" w:sz="4" w:space="0" w:color="000000"/>
              <w:right w:val="single" w:sz="4" w:space="0" w:color="000000"/>
            </w:tcBorders>
          </w:tcPr>
          <w:p w14:paraId="1D6052FF" w14:textId="77777777" w:rsidR="009A3F25" w:rsidRDefault="009A3F25" w:rsidP="00B27939">
            <w:pPr>
              <w:widowControl w:val="0"/>
              <w:spacing w:before="240"/>
              <w:rPr>
                <w:b/>
                <w:i/>
                <w:szCs w:val="24"/>
              </w:rPr>
            </w:pPr>
          </w:p>
        </w:tc>
      </w:tr>
      <w:tr w:rsidR="009A3F25" w14:paraId="0A9CA429" w14:textId="77777777">
        <w:tc>
          <w:tcPr>
            <w:tcW w:w="7999" w:type="dxa"/>
            <w:tcBorders>
              <w:top w:val="single" w:sz="4" w:space="0" w:color="000000"/>
              <w:left w:val="single" w:sz="4" w:space="0" w:color="000000"/>
              <w:bottom w:val="single" w:sz="4" w:space="0" w:color="000000"/>
              <w:right w:val="single" w:sz="4" w:space="0" w:color="000000"/>
            </w:tcBorders>
          </w:tcPr>
          <w:p w14:paraId="06AEA41E" w14:textId="2C174807" w:rsidR="009A3F25" w:rsidRPr="00B27939" w:rsidRDefault="00160157">
            <w:pPr>
              <w:pStyle w:val="Listenabsatz"/>
              <w:widowControl w:val="0"/>
              <w:numPr>
                <w:ilvl w:val="0"/>
                <w:numId w:val="36"/>
              </w:numPr>
              <w:spacing w:before="240"/>
            </w:pPr>
            <w:r>
              <w:rPr>
                <w:szCs w:val="24"/>
              </w:rPr>
              <w:t>Für eigenen zeitlichen Freiraum sorgen. Aufgaben an Mitarbeitende im Team delegieren.</w:t>
            </w:r>
          </w:p>
        </w:tc>
        <w:tc>
          <w:tcPr>
            <w:tcW w:w="1062" w:type="dxa"/>
            <w:tcBorders>
              <w:top w:val="single" w:sz="4" w:space="0" w:color="000000"/>
              <w:left w:val="single" w:sz="4" w:space="0" w:color="000000"/>
              <w:bottom w:val="single" w:sz="4" w:space="0" w:color="000000"/>
              <w:right w:val="single" w:sz="4" w:space="0" w:color="000000"/>
            </w:tcBorders>
          </w:tcPr>
          <w:p w14:paraId="74DAD7FB" w14:textId="77777777" w:rsidR="009A3F25" w:rsidRDefault="009A3F25" w:rsidP="00B27939">
            <w:pPr>
              <w:widowControl w:val="0"/>
              <w:spacing w:before="240"/>
              <w:rPr>
                <w:b/>
                <w:i/>
                <w:szCs w:val="24"/>
              </w:rPr>
            </w:pPr>
          </w:p>
        </w:tc>
      </w:tr>
      <w:tr w:rsidR="009A3F25" w14:paraId="63FFD718" w14:textId="77777777">
        <w:tc>
          <w:tcPr>
            <w:tcW w:w="7999" w:type="dxa"/>
            <w:tcBorders>
              <w:top w:val="single" w:sz="4" w:space="0" w:color="000000"/>
              <w:left w:val="single" w:sz="4" w:space="0" w:color="000000"/>
              <w:bottom w:val="single" w:sz="4" w:space="0" w:color="000000"/>
              <w:right w:val="single" w:sz="4" w:space="0" w:color="000000"/>
            </w:tcBorders>
          </w:tcPr>
          <w:p w14:paraId="119E9B00" w14:textId="491B6F6D" w:rsidR="009A3F25" w:rsidRPr="00B27939" w:rsidRDefault="00160157">
            <w:pPr>
              <w:pStyle w:val="Listenabsatz"/>
              <w:widowControl w:val="0"/>
              <w:numPr>
                <w:ilvl w:val="0"/>
                <w:numId w:val="36"/>
              </w:numPr>
              <w:spacing w:before="240"/>
            </w:pPr>
            <w:r>
              <w:rPr>
                <w:szCs w:val="24"/>
              </w:rPr>
              <w:t>Zunächst für räumliche Trennung zwischen betroffene</w:t>
            </w:r>
            <w:r w:rsidR="00B27939">
              <w:rPr>
                <w:szCs w:val="24"/>
              </w:rPr>
              <w:t>r</w:t>
            </w:r>
            <w:r>
              <w:rPr>
                <w:szCs w:val="24"/>
              </w:rPr>
              <w:t xml:space="preserve"> und beschuldigte</w:t>
            </w:r>
            <w:r w:rsidR="00B27939">
              <w:rPr>
                <w:szCs w:val="24"/>
              </w:rPr>
              <w:t>r</w:t>
            </w:r>
            <w:r>
              <w:rPr>
                <w:szCs w:val="24"/>
              </w:rPr>
              <w:t xml:space="preserve"> Person sorgen – keine Kontaktmöglichkeiten bieten.</w:t>
            </w:r>
          </w:p>
        </w:tc>
        <w:tc>
          <w:tcPr>
            <w:tcW w:w="1062" w:type="dxa"/>
            <w:tcBorders>
              <w:top w:val="single" w:sz="4" w:space="0" w:color="000000"/>
              <w:left w:val="single" w:sz="4" w:space="0" w:color="000000"/>
              <w:bottom w:val="single" w:sz="4" w:space="0" w:color="000000"/>
              <w:right w:val="single" w:sz="4" w:space="0" w:color="000000"/>
            </w:tcBorders>
          </w:tcPr>
          <w:p w14:paraId="0CAD00AE" w14:textId="77777777" w:rsidR="009A3F25" w:rsidRDefault="009A3F25" w:rsidP="00B27939">
            <w:pPr>
              <w:widowControl w:val="0"/>
              <w:spacing w:before="240"/>
            </w:pPr>
          </w:p>
        </w:tc>
      </w:tr>
      <w:tr w:rsidR="009A3F25" w14:paraId="06AE9233" w14:textId="77777777">
        <w:tc>
          <w:tcPr>
            <w:tcW w:w="7999" w:type="dxa"/>
            <w:tcBorders>
              <w:top w:val="single" w:sz="4" w:space="0" w:color="000000"/>
              <w:left w:val="single" w:sz="4" w:space="0" w:color="000000"/>
              <w:bottom w:val="single" w:sz="4" w:space="0" w:color="000000"/>
              <w:right w:val="single" w:sz="4" w:space="0" w:color="000000"/>
            </w:tcBorders>
          </w:tcPr>
          <w:p w14:paraId="32E4131E" w14:textId="12865096" w:rsidR="009A3F25" w:rsidRPr="00B27939" w:rsidRDefault="00160157">
            <w:pPr>
              <w:pStyle w:val="Listenabsatz"/>
              <w:widowControl w:val="0"/>
              <w:numPr>
                <w:ilvl w:val="0"/>
                <w:numId w:val="36"/>
              </w:numPr>
              <w:spacing w:before="240"/>
            </w:pPr>
            <w:r>
              <w:rPr>
                <w:szCs w:val="24"/>
              </w:rPr>
              <w:t xml:space="preserve">Ggf. Gespräch mit </w:t>
            </w:r>
            <w:proofErr w:type="spellStart"/>
            <w:r>
              <w:rPr>
                <w:szCs w:val="24"/>
              </w:rPr>
              <w:t>dem</w:t>
            </w:r>
            <w:r w:rsidR="00B27939">
              <w:rPr>
                <w:szCs w:val="24"/>
              </w:rPr>
              <w:t>:</w:t>
            </w:r>
            <w:r>
              <w:rPr>
                <w:szCs w:val="24"/>
              </w:rPr>
              <w:t>der</w:t>
            </w:r>
            <w:proofErr w:type="spellEnd"/>
            <w:r>
              <w:rPr>
                <w:szCs w:val="24"/>
              </w:rPr>
              <w:t xml:space="preserve"> Betroffenen und evtl. der mitteilenden Person initiieren und durchführen, dabei die Punkte 2.1.-2.7. beachten.</w:t>
            </w:r>
          </w:p>
        </w:tc>
        <w:tc>
          <w:tcPr>
            <w:tcW w:w="1062" w:type="dxa"/>
            <w:tcBorders>
              <w:top w:val="single" w:sz="4" w:space="0" w:color="000000"/>
              <w:left w:val="single" w:sz="4" w:space="0" w:color="000000"/>
              <w:bottom w:val="single" w:sz="4" w:space="0" w:color="000000"/>
              <w:right w:val="single" w:sz="4" w:space="0" w:color="000000"/>
            </w:tcBorders>
          </w:tcPr>
          <w:p w14:paraId="72BE3971" w14:textId="77777777" w:rsidR="009A3F25" w:rsidRDefault="009A3F25" w:rsidP="00B27939">
            <w:pPr>
              <w:widowControl w:val="0"/>
              <w:spacing w:before="240"/>
            </w:pPr>
          </w:p>
        </w:tc>
      </w:tr>
      <w:tr w:rsidR="009A3F25" w14:paraId="62D22EFB" w14:textId="77777777">
        <w:tc>
          <w:tcPr>
            <w:tcW w:w="7999" w:type="dxa"/>
            <w:tcBorders>
              <w:top w:val="single" w:sz="4" w:space="0" w:color="000000"/>
              <w:left w:val="single" w:sz="4" w:space="0" w:color="000000"/>
              <w:bottom w:val="single" w:sz="4" w:space="0" w:color="000000"/>
              <w:right w:val="single" w:sz="4" w:space="0" w:color="000000"/>
            </w:tcBorders>
          </w:tcPr>
          <w:p w14:paraId="05729101" w14:textId="1569EE06" w:rsidR="009A3F25" w:rsidRPr="00B27939" w:rsidRDefault="00160157">
            <w:pPr>
              <w:pStyle w:val="Listenabsatz"/>
              <w:widowControl w:val="0"/>
              <w:numPr>
                <w:ilvl w:val="0"/>
                <w:numId w:val="36"/>
              </w:numPr>
              <w:spacing w:before="240"/>
            </w:pPr>
            <w:r>
              <w:rPr>
                <w:szCs w:val="24"/>
              </w:rPr>
              <w:t xml:space="preserve">Weiterführen der Sach- und </w:t>
            </w:r>
            <w:proofErr w:type="spellStart"/>
            <w:r>
              <w:rPr>
                <w:szCs w:val="24"/>
              </w:rPr>
              <w:t>Reflektionsdokumentation</w:t>
            </w:r>
            <w:proofErr w:type="spellEnd"/>
          </w:p>
        </w:tc>
        <w:tc>
          <w:tcPr>
            <w:tcW w:w="1062" w:type="dxa"/>
            <w:tcBorders>
              <w:top w:val="single" w:sz="4" w:space="0" w:color="000000"/>
              <w:left w:val="single" w:sz="4" w:space="0" w:color="000000"/>
              <w:bottom w:val="single" w:sz="4" w:space="0" w:color="000000"/>
              <w:right w:val="single" w:sz="4" w:space="0" w:color="000000"/>
            </w:tcBorders>
          </w:tcPr>
          <w:p w14:paraId="17318BF0" w14:textId="77777777" w:rsidR="009A3F25" w:rsidRDefault="009A3F25" w:rsidP="00B27939">
            <w:pPr>
              <w:widowControl w:val="0"/>
              <w:spacing w:before="240"/>
              <w:rPr>
                <w:b/>
                <w:i/>
                <w:szCs w:val="24"/>
              </w:rPr>
            </w:pPr>
          </w:p>
        </w:tc>
      </w:tr>
      <w:tr w:rsidR="009A3F25" w14:paraId="2D8773B0" w14:textId="77777777">
        <w:tc>
          <w:tcPr>
            <w:tcW w:w="7999" w:type="dxa"/>
            <w:tcBorders>
              <w:top w:val="single" w:sz="4" w:space="0" w:color="000000"/>
              <w:left w:val="single" w:sz="4" w:space="0" w:color="000000"/>
              <w:bottom w:val="single" w:sz="4" w:space="0" w:color="000000"/>
              <w:right w:val="single" w:sz="4" w:space="0" w:color="000000"/>
            </w:tcBorders>
          </w:tcPr>
          <w:p w14:paraId="12F72397" w14:textId="418E99B7" w:rsidR="009A3F25" w:rsidRPr="00B27939" w:rsidRDefault="00160157">
            <w:pPr>
              <w:pStyle w:val="Listenabsatz"/>
              <w:widowControl w:val="0"/>
              <w:numPr>
                <w:ilvl w:val="0"/>
                <w:numId w:val="36"/>
              </w:numPr>
              <w:spacing w:before="240"/>
            </w:pPr>
            <w:r>
              <w:rPr>
                <w:b/>
                <w:i/>
                <w:szCs w:val="24"/>
              </w:rPr>
              <w:t>Pflicht: Sich Beratung von außen suchen, z. B. Vertrauenspersonen, Fachberatungsstellen u. a.</w:t>
            </w:r>
          </w:p>
        </w:tc>
        <w:tc>
          <w:tcPr>
            <w:tcW w:w="1062" w:type="dxa"/>
            <w:tcBorders>
              <w:top w:val="single" w:sz="4" w:space="0" w:color="000000"/>
              <w:left w:val="single" w:sz="4" w:space="0" w:color="000000"/>
              <w:bottom w:val="single" w:sz="4" w:space="0" w:color="000000"/>
              <w:right w:val="single" w:sz="4" w:space="0" w:color="000000"/>
            </w:tcBorders>
          </w:tcPr>
          <w:p w14:paraId="2E1D1A51" w14:textId="77777777" w:rsidR="009A3F25" w:rsidRDefault="009A3F25" w:rsidP="00B27939">
            <w:pPr>
              <w:widowControl w:val="0"/>
              <w:spacing w:before="240"/>
              <w:rPr>
                <w:b/>
                <w:i/>
                <w:szCs w:val="24"/>
              </w:rPr>
            </w:pPr>
          </w:p>
        </w:tc>
      </w:tr>
      <w:tr w:rsidR="009A3F25" w14:paraId="3B3C23FC" w14:textId="77777777">
        <w:tc>
          <w:tcPr>
            <w:tcW w:w="7999" w:type="dxa"/>
            <w:tcBorders>
              <w:top w:val="single" w:sz="4" w:space="0" w:color="000000"/>
              <w:left w:val="single" w:sz="4" w:space="0" w:color="000000"/>
              <w:bottom w:val="single" w:sz="4" w:space="0" w:color="000000"/>
              <w:right w:val="single" w:sz="4" w:space="0" w:color="000000"/>
            </w:tcBorders>
          </w:tcPr>
          <w:p w14:paraId="544684D0" w14:textId="3E0B6064" w:rsidR="009A3F25" w:rsidRPr="00B27939" w:rsidRDefault="00160157">
            <w:pPr>
              <w:pStyle w:val="Listenabsatz"/>
              <w:widowControl w:val="0"/>
              <w:numPr>
                <w:ilvl w:val="0"/>
                <w:numId w:val="36"/>
              </w:numPr>
              <w:spacing w:before="240"/>
            </w:pPr>
            <w:r>
              <w:rPr>
                <w:szCs w:val="24"/>
              </w:rPr>
              <w:t>Überprüfung der Bewertung der Situation</w:t>
            </w:r>
          </w:p>
        </w:tc>
        <w:tc>
          <w:tcPr>
            <w:tcW w:w="1062" w:type="dxa"/>
            <w:tcBorders>
              <w:top w:val="single" w:sz="4" w:space="0" w:color="000000"/>
              <w:left w:val="single" w:sz="4" w:space="0" w:color="000000"/>
              <w:bottom w:val="single" w:sz="4" w:space="0" w:color="000000"/>
              <w:right w:val="single" w:sz="4" w:space="0" w:color="000000"/>
            </w:tcBorders>
          </w:tcPr>
          <w:p w14:paraId="306203E5" w14:textId="77777777" w:rsidR="009A3F25" w:rsidRDefault="009A3F25" w:rsidP="00B27939">
            <w:pPr>
              <w:widowControl w:val="0"/>
              <w:spacing w:before="240"/>
              <w:rPr>
                <w:szCs w:val="24"/>
              </w:rPr>
            </w:pPr>
          </w:p>
        </w:tc>
      </w:tr>
      <w:tr w:rsidR="009A3F25" w14:paraId="5E261443" w14:textId="77777777">
        <w:tc>
          <w:tcPr>
            <w:tcW w:w="7999" w:type="dxa"/>
            <w:tcBorders>
              <w:top w:val="single" w:sz="4" w:space="0" w:color="000000"/>
              <w:left w:val="single" w:sz="4" w:space="0" w:color="000000"/>
              <w:bottom w:val="single" w:sz="4" w:space="0" w:color="000000"/>
              <w:right w:val="single" w:sz="4" w:space="0" w:color="000000"/>
            </w:tcBorders>
          </w:tcPr>
          <w:p w14:paraId="04906F01" w14:textId="6ADA5FCA" w:rsidR="009A3F25" w:rsidRPr="00B27939" w:rsidRDefault="00160157">
            <w:pPr>
              <w:pStyle w:val="Listenabsatz"/>
              <w:widowControl w:val="0"/>
              <w:numPr>
                <w:ilvl w:val="0"/>
                <w:numId w:val="36"/>
              </w:numPr>
              <w:spacing w:before="240"/>
            </w:pPr>
            <w:r>
              <w:rPr>
                <w:szCs w:val="24"/>
              </w:rPr>
              <w:t xml:space="preserve">Nächste Schritte überlegen, ggf. das </w:t>
            </w:r>
            <w:proofErr w:type="spellStart"/>
            <w:r>
              <w:rPr>
                <w:szCs w:val="24"/>
              </w:rPr>
              <w:t>Mitarbeitendenteam</w:t>
            </w:r>
            <w:proofErr w:type="spellEnd"/>
            <w:r>
              <w:rPr>
                <w:szCs w:val="24"/>
              </w:rPr>
              <w:t xml:space="preserve"> knapp informieren, weiteres Vorgehen besprechen und Sprachregelung vorgeben.</w:t>
            </w:r>
          </w:p>
        </w:tc>
        <w:tc>
          <w:tcPr>
            <w:tcW w:w="1062" w:type="dxa"/>
            <w:tcBorders>
              <w:top w:val="single" w:sz="4" w:space="0" w:color="000000"/>
              <w:left w:val="single" w:sz="4" w:space="0" w:color="000000"/>
              <w:bottom w:val="single" w:sz="4" w:space="0" w:color="000000"/>
              <w:right w:val="single" w:sz="4" w:space="0" w:color="000000"/>
            </w:tcBorders>
          </w:tcPr>
          <w:p w14:paraId="33FF2473" w14:textId="77777777" w:rsidR="009A3F25" w:rsidRDefault="009A3F25" w:rsidP="00B27939">
            <w:pPr>
              <w:widowControl w:val="0"/>
              <w:spacing w:before="240"/>
              <w:rPr>
                <w:b/>
                <w:i/>
                <w:szCs w:val="24"/>
              </w:rPr>
            </w:pPr>
          </w:p>
        </w:tc>
      </w:tr>
      <w:tr w:rsidR="009A3F25" w14:paraId="49EB1687" w14:textId="77777777">
        <w:tc>
          <w:tcPr>
            <w:tcW w:w="7999" w:type="dxa"/>
            <w:tcBorders>
              <w:top w:val="single" w:sz="4" w:space="0" w:color="000000"/>
              <w:left w:val="single" w:sz="4" w:space="0" w:color="000000"/>
              <w:bottom w:val="single" w:sz="4" w:space="0" w:color="000000"/>
              <w:right w:val="single" w:sz="4" w:space="0" w:color="000000"/>
            </w:tcBorders>
          </w:tcPr>
          <w:p w14:paraId="4D02FD17" w14:textId="638A3C2B" w:rsidR="009A3F25" w:rsidRPr="00B27939" w:rsidRDefault="00160157">
            <w:pPr>
              <w:pStyle w:val="Listenabsatz"/>
              <w:widowControl w:val="0"/>
              <w:numPr>
                <w:ilvl w:val="0"/>
                <w:numId w:val="36"/>
              </w:numPr>
              <w:spacing w:before="240"/>
            </w:pPr>
            <w:r>
              <w:rPr>
                <w:b/>
                <w:i/>
                <w:szCs w:val="24"/>
              </w:rPr>
              <w:t>Den Hintergrunddienst, ggf. den Rechtsvertreter/Leitung des Interventionsteams informieren!!!</w:t>
            </w:r>
          </w:p>
        </w:tc>
        <w:tc>
          <w:tcPr>
            <w:tcW w:w="1062" w:type="dxa"/>
            <w:tcBorders>
              <w:top w:val="single" w:sz="4" w:space="0" w:color="000000"/>
              <w:left w:val="single" w:sz="4" w:space="0" w:color="000000"/>
              <w:bottom w:val="single" w:sz="4" w:space="0" w:color="000000"/>
              <w:right w:val="single" w:sz="4" w:space="0" w:color="000000"/>
            </w:tcBorders>
          </w:tcPr>
          <w:p w14:paraId="06B431E7" w14:textId="77777777" w:rsidR="009A3F25" w:rsidRDefault="009A3F25" w:rsidP="00B27939">
            <w:pPr>
              <w:widowControl w:val="0"/>
              <w:spacing w:before="240"/>
              <w:rPr>
                <w:b/>
                <w:i/>
                <w:szCs w:val="24"/>
              </w:rPr>
            </w:pPr>
          </w:p>
        </w:tc>
      </w:tr>
      <w:tr w:rsidR="009A3F25" w14:paraId="51AA6C69" w14:textId="77777777">
        <w:tc>
          <w:tcPr>
            <w:tcW w:w="7999" w:type="dxa"/>
            <w:tcBorders>
              <w:top w:val="single" w:sz="4" w:space="0" w:color="000000"/>
              <w:left w:val="single" w:sz="4" w:space="0" w:color="000000"/>
              <w:bottom w:val="single" w:sz="4" w:space="0" w:color="000000"/>
              <w:right w:val="single" w:sz="4" w:space="0" w:color="000000"/>
            </w:tcBorders>
          </w:tcPr>
          <w:p w14:paraId="60598CA7" w14:textId="268FCBE3" w:rsidR="009A3F25" w:rsidRPr="00B27939" w:rsidRDefault="00160157">
            <w:pPr>
              <w:pStyle w:val="Listenabsatz"/>
              <w:widowControl w:val="0"/>
              <w:numPr>
                <w:ilvl w:val="0"/>
                <w:numId w:val="36"/>
              </w:numPr>
              <w:spacing w:before="240"/>
            </w:pPr>
            <w:r>
              <w:rPr>
                <w:b/>
                <w:i/>
                <w:szCs w:val="24"/>
              </w:rPr>
              <w:t>Bei ehrenamtlicher Leitung muss hauptberufliche Fachkraft Verantwortung für die Situation vor Ort so bald wie möglich übernehmen!</w:t>
            </w:r>
          </w:p>
        </w:tc>
        <w:tc>
          <w:tcPr>
            <w:tcW w:w="1062" w:type="dxa"/>
            <w:tcBorders>
              <w:top w:val="single" w:sz="4" w:space="0" w:color="000000"/>
              <w:left w:val="single" w:sz="4" w:space="0" w:color="000000"/>
              <w:bottom w:val="single" w:sz="4" w:space="0" w:color="000000"/>
              <w:right w:val="single" w:sz="4" w:space="0" w:color="000000"/>
            </w:tcBorders>
          </w:tcPr>
          <w:p w14:paraId="6675D648" w14:textId="77777777" w:rsidR="009A3F25" w:rsidRDefault="009A3F25" w:rsidP="00B27939">
            <w:pPr>
              <w:widowControl w:val="0"/>
              <w:spacing w:before="240"/>
              <w:rPr>
                <w:b/>
                <w:i/>
                <w:szCs w:val="24"/>
              </w:rPr>
            </w:pPr>
          </w:p>
        </w:tc>
      </w:tr>
      <w:tr w:rsidR="009A3F25" w14:paraId="75887C14" w14:textId="77777777">
        <w:tc>
          <w:tcPr>
            <w:tcW w:w="7999" w:type="dxa"/>
            <w:tcBorders>
              <w:top w:val="single" w:sz="4" w:space="0" w:color="000000"/>
              <w:left w:val="single" w:sz="4" w:space="0" w:color="000000"/>
              <w:bottom w:val="single" w:sz="4" w:space="0" w:color="000000"/>
              <w:right w:val="single" w:sz="4" w:space="0" w:color="000000"/>
            </w:tcBorders>
          </w:tcPr>
          <w:p w14:paraId="37713FE4" w14:textId="37569470" w:rsidR="009A3F25" w:rsidRPr="00B27939" w:rsidRDefault="00160157">
            <w:pPr>
              <w:pStyle w:val="Listenabsatz"/>
              <w:widowControl w:val="0"/>
              <w:numPr>
                <w:ilvl w:val="0"/>
                <w:numId w:val="36"/>
              </w:numPr>
              <w:spacing w:before="240"/>
            </w:pPr>
            <w:r>
              <w:rPr>
                <w:szCs w:val="24"/>
              </w:rPr>
              <w:t>Weiteres Vorgehen wird mit Interventionsteam besprochen und von diesem vorgegeben:</w:t>
            </w:r>
          </w:p>
          <w:p w14:paraId="1A90D92D" w14:textId="38EDBA07" w:rsidR="009A3F25" w:rsidRPr="00B27939" w:rsidRDefault="00160157">
            <w:pPr>
              <w:pStyle w:val="Listenabsatz"/>
              <w:widowControl w:val="0"/>
              <w:numPr>
                <w:ilvl w:val="1"/>
                <w:numId w:val="36"/>
              </w:numPr>
              <w:spacing w:before="240"/>
            </w:pPr>
            <w:r>
              <w:rPr>
                <w:szCs w:val="24"/>
              </w:rPr>
              <w:t xml:space="preserve">Je nach Absprache mit dem Interventionsteam die Sorgeberechtigten, das Jugendamt informieren oder ein Gespräch für die betroffene Person bei Fachberatungsstelle initiieren, ggf. diese zu begleiten. </w:t>
            </w:r>
            <w:r>
              <w:rPr>
                <w:i/>
                <w:szCs w:val="24"/>
              </w:rPr>
              <w:t xml:space="preserve">(„Je jünger </w:t>
            </w:r>
            <w:proofErr w:type="spellStart"/>
            <w:r>
              <w:rPr>
                <w:i/>
                <w:szCs w:val="24"/>
              </w:rPr>
              <w:t>der</w:t>
            </w:r>
            <w:r w:rsidR="00B27939">
              <w:rPr>
                <w:i/>
                <w:szCs w:val="24"/>
              </w:rPr>
              <w:t>:</w:t>
            </w:r>
            <w:r>
              <w:rPr>
                <w:i/>
                <w:szCs w:val="24"/>
              </w:rPr>
              <w:t>die</w:t>
            </w:r>
            <w:proofErr w:type="spellEnd"/>
            <w:r>
              <w:rPr>
                <w:i/>
                <w:szCs w:val="24"/>
              </w:rPr>
              <w:t xml:space="preserve"> Betroffene, desto mehr Eltern“)</w:t>
            </w:r>
          </w:p>
          <w:p w14:paraId="06D51F9F" w14:textId="03344E07" w:rsidR="009A3F25" w:rsidRPr="00B27939" w:rsidRDefault="00160157">
            <w:pPr>
              <w:pStyle w:val="Listenabsatz"/>
              <w:widowControl w:val="0"/>
              <w:numPr>
                <w:ilvl w:val="1"/>
                <w:numId w:val="36"/>
              </w:numPr>
              <w:spacing w:before="240"/>
            </w:pPr>
            <w:r>
              <w:rPr>
                <w:szCs w:val="24"/>
              </w:rPr>
              <w:t>Beschuldigte Person von der Mitteilung klar und respektvoll informieren und ggf. Platzverweis aussprechen, bzw. von der Maßnahme nach Hause schicken. Unschuldsvermutung gilt allerdings weiter. (Bei Minderjährigen Sorgeberechtigte informieren zwecks „Abholung“)</w:t>
            </w:r>
          </w:p>
          <w:p w14:paraId="39F953B2" w14:textId="7BA3C97E" w:rsidR="009A3F25" w:rsidRPr="00B27939" w:rsidRDefault="00160157">
            <w:pPr>
              <w:pStyle w:val="Listenabsatz"/>
              <w:widowControl w:val="0"/>
              <w:numPr>
                <w:ilvl w:val="1"/>
                <w:numId w:val="36"/>
              </w:numPr>
              <w:spacing w:before="240"/>
            </w:pPr>
            <w:proofErr w:type="spellStart"/>
            <w:r>
              <w:rPr>
                <w:szCs w:val="24"/>
              </w:rPr>
              <w:t>Dem</w:t>
            </w:r>
            <w:r w:rsidR="00B27939">
              <w:rPr>
                <w:szCs w:val="24"/>
              </w:rPr>
              <w:t>:</w:t>
            </w:r>
            <w:r>
              <w:rPr>
                <w:szCs w:val="24"/>
              </w:rPr>
              <w:t>der</w:t>
            </w:r>
            <w:proofErr w:type="spellEnd"/>
            <w:r>
              <w:rPr>
                <w:szCs w:val="24"/>
              </w:rPr>
              <w:t xml:space="preserve"> Betroffenen emotionale Unterstützung gewährleisten, weiteren Verlauf dem Interventionsteam überlassen.</w:t>
            </w:r>
          </w:p>
          <w:p w14:paraId="57D3DD47" w14:textId="1B558E6C" w:rsidR="009A3F25" w:rsidRPr="00B27939" w:rsidRDefault="00160157">
            <w:pPr>
              <w:pStyle w:val="Listenabsatz"/>
              <w:widowControl w:val="0"/>
              <w:numPr>
                <w:ilvl w:val="1"/>
                <w:numId w:val="36"/>
              </w:numPr>
              <w:spacing w:before="240"/>
            </w:pPr>
            <w:r>
              <w:rPr>
                <w:szCs w:val="24"/>
              </w:rPr>
              <w:t>Zuständigkeit für Teilnehmende, für den Ablauf vor Ort in Verantwortung der Leitung der Maßnahme</w:t>
            </w:r>
          </w:p>
          <w:p w14:paraId="35BC587C" w14:textId="3ED0CEE8" w:rsidR="009A3F25" w:rsidRPr="00B27939" w:rsidRDefault="00160157">
            <w:pPr>
              <w:pStyle w:val="Listenabsatz"/>
              <w:widowControl w:val="0"/>
              <w:numPr>
                <w:ilvl w:val="1"/>
                <w:numId w:val="36"/>
              </w:numPr>
              <w:spacing w:before="240"/>
            </w:pPr>
            <w:r>
              <w:rPr>
                <w:szCs w:val="24"/>
              </w:rPr>
              <w:t>Zuständigkeit für Betroffene, Beschuldigte, Mitteilung, Strafanzeige, Öffentlichkeitsarbeit in Verantwortung des Interventionsteams</w:t>
            </w:r>
          </w:p>
          <w:p w14:paraId="0456F4B2" w14:textId="294B7EAF" w:rsidR="009A3F25" w:rsidRPr="00B27939" w:rsidRDefault="00160157">
            <w:pPr>
              <w:pStyle w:val="Listenabsatz"/>
              <w:widowControl w:val="0"/>
              <w:numPr>
                <w:ilvl w:val="1"/>
                <w:numId w:val="36"/>
              </w:numPr>
              <w:spacing w:before="240"/>
            </w:pPr>
            <w:r>
              <w:rPr>
                <w:szCs w:val="24"/>
              </w:rPr>
              <w:t>Ärztliche Versorgung, medizinische Beweissicherung nur nach Absprache mit den Sorgeberechtigten (außer bei offensichtliche</w:t>
            </w:r>
            <w:r w:rsidR="00B27939">
              <w:rPr>
                <w:szCs w:val="24"/>
              </w:rPr>
              <w:t>r</w:t>
            </w:r>
            <w:r>
              <w:rPr>
                <w:szCs w:val="24"/>
              </w:rPr>
              <w:t xml:space="preserve"> Notwendigkeit von ärztlicher oder therapeutischer Behandlung, z.B. Blutungen oder Suizidandrohung)</w:t>
            </w:r>
          </w:p>
        </w:tc>
        <w:tc>
          <w:tcPr>
            <w:tcW w:w="1062" w:type="dxa"/>
            <w:tcBorders>
              <w:top w:val="single" w:sz="4" w:space="0" w:color="000000"/>
              <w:left w:val="single" w:sz="4" w:space="0" w:color="000000"/>
              <w:bottom w:val="single" w:sz="4" w:space="0" w:color="000000"/>
              <w:right w:val="single" w:sz="4" w:space="0" w:color="000000"/>
            </w:tcBorders>
          </w:tcPr>
          <w:p w14:paraId="16F5FA1A" w14:textId="77777777" w:rsidR="009A3F25" w:rsidRDefault="009A3F25" w:rsidP="00B27939">
            <w:pPr>
              <w:widowControl w:val="0"/>
              <w:spacing w:before="240"/>
              <w:rPr>
                <w:b/>
                <w:i/>
                <w:szCs w:val="24"/>
              </w:rPr>
            </w:pPr>
          </w:p>
        </w:tc>
      </w:tr>
      <w:tr w:rsidR="009A3F25" w14:paraId="475F9EC3" w14:textId="77777777">
        <w:tc>
          <w:tcPr>
            <w:tcW w:w="7999" w:type="dxa"/>
            <w:tcBorders>
              <w:top w:val="single" w:sz="4" w:space="0" w:color="000000"/>
              <w:left w:val="single" w:sz="4" w:space="0" w:color="000000"/>
              <w:bottom w:val="single" w:sz="4" w:space="0" w:color="000000"/>
              <w:right w:val="single" w:sz="4" w:space="0" w:color="000000"/>
            </w:tcBorders>
          </w:tcPr>
          <w:p w14:paraId="5BF17535" w14:textId="492E78CC" w:rsidR="009A3F25" w:rsidRPr="00B27939" w:rsidRDefault="00160157">
            <w:pPr>
              <w:pStyle w:val="Listenabsatz"/>
              <w:widowControl w:val="0"/>
              <w:numPr>
                <w:ilvl w:val="0"/>
                <w:numId w:val="36"/>
              </w:numPr>
              <w:spacing w:before="240"/>
            </w:pPr>
            <w:r>
              <w:rPr>
                <w:szCs w:val="24"/>
              </w:rPr>
              <w:t>Weiteres Vorgehen, inklusiv Nachsorge oder Sprachregelung gegenüber der Öffentlichkeit mit Interventionsteam besprechen. Die Ansprechperson für die Presse legt das Interventionsteam fest. Und wird auch von diesen gestellt.</w:t>
            </w:r>
          </w:p>
        </w:tc>
        <w:tc>
          <w:tcPr>
            <w:tcW w:w="1062" w:type="dxa"/>
            <w:tcBorders>
              <w:top w:val="single" w:sz="4" w:space="0" w:color="000000"/>
              <w:left w:val="single" w:sz="4" w:space="0" w:color="000000"/>
              <w:bottom w:val="single" w:sz="4" w:space="0" w:color="000000"/>
              <w:right w:val="single" w:sz="4" w:space="0" w:color="000000"/>
            </w:tcBorders>
          </w:tcPr>
          <w:p w14:paraId="592A5083" w14:textId="77777777" w:rsidR="009A3F25" w:rsidRDefault="009A3F25" w:rsidP="00B27939">
            <w:pPr>
              <w:widowControl w:val="0"/>
              <w:spacing w:before="240"/>
              <w:rPr>
                <w:b/>
                <w:i/>
                <w:szCs w:val="24"/>
              </w:rPr>
            </w:pPr>
          </w:p>
        </w:tc>
      </w:tr>
      <w:tr w:rsidR="009A3F25" w14:paraId="468BB910" w14:textId="77777777">
        <w:tc>
          <w:tcPr>
            <w:tcW w:w="7999" w:type="dxa"/>
            <w:tcBorders>
              <w:top w:val="single" w:sz="4" w:space="0" w:color="000000"/>
              <w:left w:val="single" w:sz="4" w:space="0" w:color="000000"/>
              <w:bottom w:val="single" w:sz="4" w:space="0" w:color="000000"/>
              <w:right w:val="single" w:sz="4" w:space="0" w:color="000000"/>
            </w:tcBorders>
          </w:tcPr>
          <w:p w14:paraId="3A5A6B44" w14:textId="77777777" w:rsidR="009A3F25" w:rsidRDefault="00160157">
            <w:pPr>
              <w:pStyle w:val="Listenabsatz"/>
              <w:widowControl w:val="0"/>
              <w:numPr>
                <w:ilvl w:val="0"/>
                <w:numId w:val="36"/>
              </w:numPr>
              <w:spacing w:before="240"/>
            </w:pPr>
            <w:r>
              <w:rPr>
                <w:szCs w:val="24"/>
              </w:rPr>
              <w:t>Auf Selbstsorge achten, ggf. einfordern.</w:t>
            </w:r>
          </w:p>
        </w:tc>
        <w:tc>
          <w:tcPr>
            <w:tcW w:w="1062" w:type="dxa"/>
            <w:tcBorders>
              <w:top w:val="single" w:sz="4" w:space="0" w:color="000000"/>
              <w:left w:val="single" w:sz="4" w:space="0" w:color="000000"/>
              <w:bottom w:val="single" w:sz="4" w:space="0" w:color="000000"/>
              <w:right w:val="single" w:sz="4" w:space="0" w:color="000000"/>
            </w:tcBorders>
          </w:tcPr>
          <w:p w14:paraId="39D1F408" w14:textId="77777777" w:rsidR="009A3F25" w:rsidRDefault="009A3F25" w:rsidP="00B27939">
            <w:pPr>
              <w:widowControl w:val="0"/>
              <w:spacing w:before="240"/>
              <w:rPr>
                <w:b/>
                <w:i/>
                <w:szCs w:val="24"/>
              </w:rPr>
            </w:pPr>
          </w:p>
        </w:tc>
      </w:tr>
    </w:tbl>
    <w:p w14:paraId="794772B3" w14:textId="77777777" w:rsidR="009A3F25" w:rsidRDefault="009A3F25">
      <w:pPr>
        <w:widowControl w:val="0"/>
        <w:rPr>
          <w:szCs w:val="24"/>
        </w:rPr>
      </w:pPr>
    </w:p>
    <w:p w14:paraId="45083FB4" w14:textId="77777777" w:rsidR="009A3F25" w:rsidRDefault="00160157">
      <w:r>
        <w:rPr>
          <w:b/>
          <w:szCs w:val="24"/>
        </w:rPr>
        <w:t xml:space="preserve">Not </w:t>
      </w:r>
      <w:proofErr w:type="spellStart"/>
      <w:r>
        <w:rPr>
          <w:b/>
          <w:szCs w:val="24"/>
        </w:rPr>
        <w:t>To</w:t>
      </w:r>
      <w:proofErr w:type="spellEnd"/>
      <w:r>
        <w:rPr>
          <w:b/>
          <w:szCs w:val="24"/>
        </w:rPr>
        <w:t xml:space="preserve"> Do:</w:t>
      </w:r>
    </w:p>
    <w:tbl>
      <w:tblPr>
        <w:tblW w:w="9062" w:type="dxa"/>
        <w:tblInd w:w="5" w:type="dxa"/>
        <w:tblLayout w:type="fixed"/>
        <w:tblLook w:val="04A0" w:firstRow="1" w:lastRow="0" w:firstColumn="1" w:lastColumn="0" w:noHBand="0" w:noVBand="1"/>
      </w:tblPr>
      <w:tblGrid>
        <w:gridCol w:w="8059"/>
        <w:gridCol w:w="1003"/>
      </w:tblGrid>
      <w:tr w:rsidR="009A3F25" w14:paraId="744CCC0A" w14:textId="77777777">
        <w:tc>
          <w:tcPr>
            <w:tcW w:w="8058" w:type="dxa"/>
            <w:tcBorders>
              <w:top w:val="single" w:sz="4" w:space="0" w:color="000000"/>
              <w:left w:val="single" w:sz="4" w:space="0" w:color="000000"/>
              <w:bottom w:val="single" w:sz="4" w:space="0" w:color="000000"/>
              <w:right w:val="single" w:sz="4" w:space="0" w:color="000000"/>
            </w:tcBorders>
          </w:tcPr>
          <w:p w14:paraId="2B99D597" w14:textId="2EC3AF0B" w:rsidR="009A3F25" w:rsidRPr="00B27939" w:rsidRDefault="00160157">
            <w:pPr>
              <w:pStyle w:val="Listenabsatz"/>
              <w:widowControl w:val="0"/>
              <w:numPr>
                <w:ilvl w:val="0"/>
                <w:numId w:val="34"/>
              </w:numPr>
              <w:spacing w:before="240"/>
            </w:pPr>
            <w:r>
              <w:rPr>
                <w:szCs w:val="24"/>
              </w:rPr>
              <w:t>Nicht drängeln! Kein Verhör, kein Forscherdrang oder überstürzte Aktionen. Keine eigenständige Ermittlung vornehmen.</w:t>
            </w:r>
          </w:p>
        </w:tc>
        <w:tc>
          <w:tcPr>
            <w:tcW w:w="1003" w:type="dxa"/>
            <w:tcBorders>
              <w:top w:val="single" w:sz="4" w:space="0" w:color="000000"/>
              <w:left w:val="single" w:sz="4" w:space="0" w:color="000000"/>
              <w:bottom w:val="single" w:sz="4" w:space="0" w:color="000000"/>
              <w:right w:val="single" w:sz="4" w:space="0" w:color="000000"/>
            </w:tcBorders>
          </w:tcPr>
          <w:p w14:paraId="47A3DC72" w14:textId="77777777" w:rsidR="009A3F25" w:rsidRDefault="009A3F25" w:rsidP="00B27939">
            <w:pPr>
              <w:widowControl w:val="0"/>
              <w:spacing w:before="240"/>
              <w:rPr>
                <w:szCs w:val="24"/>
              </w:rPr>
            </w:pPr>
          </w:p>
        </w:tc>
      </w:tr>
      <w:tr w:rsidR="009A3F25" w14:paraId="4CA617C0" w14:textId="77777777">
        <w:tc>
          <w:tcPr>
            <w:tcW w:w="8058" w:type="dxa"/>
            <w:tcBorders>
              <w:top w:val="single" w:sz="4" w:space="0" w:color="000000"/>
              <w:left w:val="single" w:sz="4" w:space="0" w:color="000000"/>
              <w:bottom w:val="single" w:sz="4" w:space="0" w:color="000000"/>
              <w:right w:val="single" w:sz="4" w:space="0" w:color="000000"/>
            </w:tcBorders>
          </w:tcPr>
          <w:p w14:paraId="4CB4B82E" w14:textId="49CDBBA0" w:rsidR="009A3F25" w:rsidRPr="00B27939" w:rsidRDefault="00160157">
            <w:pPr>
              <w:pStyle w:val="Listenabsatz"/>
              <w:widowControl w:val="0"/>
              <w:numPr>
                <w:ilvl w:val="0"/>
                <w:numId w:val="34"/>
              </w:numPr>
              <w:spacing w:before="240"/>
            </w:pPr>
            <w:r>
              <w:rPr>
                <w:szCs w:val="24"/>
              </w:rPr>
              <w:t>Keine „Warum“-Fragen verwenden!</w:t>
            </w:r>
          </w:p>
        </w:tc>
        <w:tc>
          <w:tcPr>
            <w:tcW w:w="1003" w:type="dxa"/>
            <w:tcBorders>
              <w:top w:val="single" w:sz="4" w:space="0" w:color="000000"/>
              <w:left w:val="single" w:sz="4" w:space="0" w:color="000000"/>
              <w:bottom w:val="single" w:sz="4" w:space="0" w:color="000000"/>
              <w:right w:val="single" w:sz="4" w:space="0" w:color="000000"/>
            </w:tcBorders>
          </w:tcPr>
          <w:p w14:paraId="4C0A9294" w14:textId="77777777" w:rsidR="009A3F25" w:rsidRDefault="009A3F25" w:rsidP="00B27939">
            <w:pPr>
              <w:widowControl w:val="0"/>
              <w:spacing w:before="240"/>
              <w:rPr>
                <w:szCs w:val="24"/>
              </w:rPr>
            </w:pPr>
          </w:p>
        </w:tc>
      </w:tr>
      <w:tr w:rsidR="009A3F25" w14:paraId="2D630780" w14:textId="77777777">
        <w:tc>
          <w:tcPr>
            <w:tcW w:w="8058" w:type="dxa"/>
            <w:tcBorders>
              <w:top w:val="single" w:sz="4" w:space="0" w:color="000000"/>
              <w:left w:val="single" w:sz="4" w:space="0" w:color="000000"/>
              <w:bottom w:val="single" w:sz="4" w:space="0" w:color="000000"/>
              <w:right w:val="single" w:sz="4" w:space="0" w:color="000000"/>
            </w:tcBorders>
          </w:tcPr>
          <w:p w14:paraId="1B6AB99C" w14:textId="3FD6235B" w:rsidR="009A3F25" w:rsidRPr="00B27939" w:rsidRDefault="00160157">
            <w:pPr>
              <w:pStyle w:val="Listenabsatz"/>
              <w:widowControl w:val="0"/>
              <w:numPr>
                <w:ilvl w:val="0"/>
                <w:numId w:val="34"/>
              </w:numPr>
              <w:spacing w:before="240"/>
            </w:pPr>
            <w:r>
              <w:rPr>
                <w:szCs w:val="24"/>
              </w:rPr>
              <w:t>Keine „Versöhnungsgespräche“ initiieren</w:t>
            </w:r>
          </w:p>
        </w:tc>
        <w:tc>
          <w:tcPr>
            <w:tcW w:w="1003" w:type="dxa"/>
            <w:tcBorders>
              <w:top w:val="single" w:sz="4" w:space="0" w:color="000000"/>
              <w:left w:val="single" w:sz="4" w:space="0" w:color="000000"/>
              <w:bottom w:val="single" w:sz="4" w:space="0" w:color="000000"/>
              <w:right w:val="single" w:sz="4" w:space="0" w:color="000000"/>
            </w:tcBorders>
          </w:tcPr>
          <w:p w14:paraId="685F5C41" w14:textId="77777777" w:rsidR="009A3F25" w:rsidRDefault="009A3F25" w:rsidP="00B27939">
            <w:pPr>
              <w:widowControl w:val="0"/>
              <w:spacing w:before="240"/>
              <w:rPr>
                <w:szCs w:val="24"/>
              </w:rPr>
            </w:pPr>
          </w:p>
        </w:tc>
      </w:tr>
      <w:tr w:rsidR="009A3F25" w14:paraId="72FB3A53" w14:textId="77777777">
        <w:tc>
          <w:tcPr>
            <w:tcW w:w="8058" w:type="dxa"/>
            <w:tcBorders>
              <w:top w:val="single" w:sz="4" w:space="0" w:color="000000"/>
              <w:left w:val="single" w:sz="4" w:space="0" w:color="000000"/>
              <w:bottom w:val="single" w:sz="4" w:space="0" w:color="000000"/>
              <w:right w:val="single" w:sz="4" w:space="0" w:color="000000"/>
            </w:tcBorders>
          </w:tcPr>
          <w:p w14:paraId="2C853D0D" w14:textId="3898AE6A" w:rsidR="009A3F25" w:rsidRPr="00B27939" w:rsidRDefault="00160157">
            <w:pPr>
              <w:pStyle w:val="Listenabsatz"/>
              <w:widowControl w:val="0"/>
              <w:numPr>
                <w:ilvl w:val="0"/>
                <w:numId w:val="34"/>
              </w:numPr>
              <w:spacing w:before="240"/>
            </w:pPr>
            <w:r>
              <w:rPr>
                <w:szCs w:val="24"/>
              </w:rPr>
              <w:t>Keine Information von Sorgeberechtigten ohne Rücksprache mit dem Interventionsteam.</w:t>
            </w:r>
          </w:p>
        </w:tc>
        <w:tc>
          <w:tcPr>
            <w:tcW w:w="1003" w:type="dxa"/>
            <w:tcBorders>
              <w:top w:val="single" w:sz="4" w:space="0" w:color="000000"/>
              <w:left w:val="single" w:sz="4" w:space="0" w:color="000000"/>
              <w:bottom w:val="single" w:sz="4" w:space="0" w:color="000000"/>
              <w:right w:val="single" w:sz="4" w:space="0" w:color="000000"/>
            </w:tcBorders>
          </w:tcPr>
          <w:p w14:paraId="0E83D7D2" w14:textId="77777777" w:rsidR="009A3F25" w:rsidRDefault="009A3F25" w:rsidP="00B27939">
            <w:pPr>
              <w:widowControl w:val="0"/>
              <w:spacing w:before="240"/>
              <w:rPr>
                <w:szCs w:val="24"/>
              </w:rPr>
            </w:pPr>
          </w:p>
        </w:tc>
      </w:tr>
      <w:tr w:rsidR="009A3F25" w14:paraId="67264975" w14:textId="77777777">
        <w:tc>
          <w:tcPr>
            <w:tcW w:w="8058" w:type="dxa"/>
            <w:tcBorders>
              <w:top w:val="single" w:sz="4" w:space="0" w:color="000000"/>
              <w:left w:val="single" w:sz="4" w:space="0" w:color="000000"/>
              <w:bottom w:val="single" w:sz="4" w:space="0" w:color="000000"/>
              <w:right w:val="single" w:sz="4" w:space="0" w:color="000000"/>
            </w:tcBorders>
          </w:tcPr>
          <w:p w14:paraId="3EF126EA" w14:textId="1D765365" w:rsidR="009A3F25" w:rsidRPr="00B27939" w:rsidRDefault="00160157">
            <w:pPr>
              <w:pStyle w:val="Listenabsatz"/>
              <w:widowControl w:val="0"/>
              <w:numPr>
                <w:ilvl w:val="0"/>
                <w:numId w:val="34"/>
              </w:numPr>
              <w:spacing w:before="240"/>
            </w:pPr>
            <w:r>
              <w:rPr>
                <w:szCs w:val="24"/>
              </w:rPr>
              <w:t>Nicht die Polizei informieren. Strafanzeige erfolgt durch den Rechtsträger und/oder der Sorgeberechtigten.</w:t>
            </w:r>
          </w:p>
        </w:tc>
        <w:tc>
          <w:tcPr>
            <w:tcW w:w="1003" w:type="dxa"/>
            <w:tcBorders>
              <w:top w:val="single" w:sz="4" w:space="0" w:color="000000"/>
              <w:left w:val="single" w:sz="4" w:space="0" w:color="000000"/>
              <w:bottom w:val="single" w:sz="4" w:space="0" w:color="000000"/>
              <w:right w:val="single" w:sz="4" w:space="0" w:color="000000"/>
            </w:tcBorders>
          </w:tcPr>
          <w:p w14:paraId="446EBBC5" w14:textId="77777777" w:rsidR="009A3F25" w:rsidRDefault="009A3F25" w:rsidP="00B27939">
            <w:pPr>
              <w:widowControl w:val="0"/>
              <w:spacing w:before="240"/>
              <w:rPr>
                <w:szCs w:val="24"/>
              </w:rPr>
            </w:pPr>
          </w:p>
        </w:tc>
      </w:tr>
      <w:tr w:rsidR="009A3F25" w14:paraId="4BAEA340" w14:textId="77777777">
        <w:tc>
          <w:tcPr>
            <w:tcW w:w="8058" w:type="dxa"/>
            <w:tcBorders>
              <w:top w:val="single" w:sz="4" w:space="0" w:color="000000"/>
              <w:left w:val="single" w:sz="4" w:space="0" w:color="000000"/>
              <w:bottom w:val="single" w:sz="4" w:space="0" w:color="000000"/>
              <w:right w:val="single" w:sz="4" w:space="0" w:color="000000"/>
            </w:tcBorders>
          </w:tcPr>
          <w:p w14:paraId="343B97BF" w14:textId="5EB758C9" w:rsidR="009A3F25" w:rsidRPr="00B27939" w:rsidRDefault="00160157">
            <w:pPr>
              <w:pStyle w:val="Listenabsatz"/>
              <w:widowControl w:val="0"/>
              <w:numPr>
                <w:ilvl w:val="0"/>
                <w:numId w:val="34"/>
              </w:numPr>
              <w:spacing w:before="240"/>
            </w:pPr>
            <w:r>
              <w:rPr>
                <w:szCs w:val="24"/>
              </w:rPr>
              <w:t>Nicht das Jugendamt informieren. Dies erfolgt durch den Rechtsträger und/oder der Sorgeberechtigten.</w:t>
            </w:r>
          </w:p>
        </w:tc>
        <w:tc>
          <w:tcPr>
            <w:tcW w:w="1003" w:type="dxa"/>
            <w:tcBorders>
              <w:top w:val="single" w:sz="4" w:space="0" w:color="000000"/>
              <w:left w:val="single" w:sz="4" w:space="0" w:color="000000"/>
              <w:bottom w:val="single" w:sz="4" w:space="0" w:color="000000"/>
              <w:right w:val="single" w:sz="4" w:space="0" w:color="000000"/>
            </w:tcBorders>
          </w:tcPr>
          <w:p w14:paraId="6D39563F" w14:textId="77777777" w:rsidR="009A3F25" w:rsidRDefault="009A3F25" w:rsidP="00B27939">
            <w:pPr>
              <w:widowControl w:val="0"/>
              <w:spacing w:before="240"/>
              <w:rPr>
                <w:szCs w:val="24"/>
              </w:rPr>
            </w:pPr>
          </w:p>
        </w:tc>
      </w:tr>
      <w:tr w:rsidR="009A3F25" w14:paraId="34CAE561" w14:textId="77777777">
        <w:tc>
          <w:tcPr>
            <w:tcW w:w="8058" w:type="dxa"/>
            <w:tcBorders>
              <w:top w:val="single" w:sz="4" w:space="0" w:color="000000"/>
              <w:left w:val="single" w:sz="4" w:space="0" w:color="000000"/>
              <w:bottom w:val="single" w:sz="4" w:space="0" w:color="000000"/>
              <w:right w:val="single" w:sz="4" w:space="0" w:color="000000"/>
            </w:tcBorders>
          </w:tcPr>
          <w:p w14:paraId="3EF68614" w14:textId="5E800E91" w:rsidR="009A3F25" w:rsidRPr="00B27939" w:rsidRDefault="00160157">
            <w:pPr>
              <w:pStyle w:val="Listenabsatz"/>
              <w:widowControl w:val="0"/>
              <w:numPr>
                <w:ilvl w:val="0"/>
                <w:numId w:val="34"/>
              </w:numPr>
              <w:spacing w:before="240"/>
            </w:pPr>
            <w:r>
              <w:rPr>
                <w:szCs w:val="24"/>
              </w:rPr>
              <w:t>Keine Auskunft an die Presse. Presse an den Rechtsträger verweisen. Auskunft liegt in der Verantwortung des Rechtsträgers.</w:t>
            </w:r>
          </w:p>
        </w:tc>
        <w:tc>
          <w:tcPr>
            <w:tcW w:w="1003" w:type="dxa"/>
            <w:tcBorders>
              <w:top w:val="single" w:sz="4" w:space="0" w:color="000000"/>
              <w:left w:val="single" w:sz="4" w:space="0" w:color="000000"/>
              <w:bottom w:val="single" w:sz="4" w:space="0" w:color="000000"/>
              <w:right w:val="single" w:sz="4" w:space="0" w:color="000000"/>
            </w:tcBorders>
          </w:tcPr>
          <w:p w14:paraId="128288E8" w14:textId="77777777" w:rsidR="009A3F25" w:rsidRDefault="009A3F25" w:rsidP="00B27939">
            <w:pPr>
              <w:widowControl w:val="0"/>
              <w:spacing w:before="240"/>
              <w:rPr>
                <w:szCs w:val="24"/>
              </w:rPr>
            </w:pPr>
          </w:p>
        </w:tc>
      </w:tr>
    </w:tbl>
    <w:p w14:paraId="66CE7D72" w14:textId="77777777" w:rsidR="009A3F25" w:rsidRDefault="009A3F25">
      <w:pPr>
        <w:widowControl w:val="0"/>
        <w:rPr>
          <w:szCs w:val="24"/>
        </w:rPr>
      </w:pPr>
    </w:p>
    <w:p w14:paraId="1AAF7BFF" w14:textId="77777777" w:rsidR="009A3F25" w:rsidRDefault="00160157">
      <w:r>
        <w:rPr>
          <w:szCs w:val="24"/>
        </w:rPr>
        <w:t>Ausnahmen für direkte Einschaltung der Polizei. Rechtsträger wird dann umgehend informiert:</w:t>
      </w:r>
    </w:p>
    <w:p w14:paraId="5934A998" w14:textId="77777777" w:rsidR="009A3F25" w:rsidRDefault="00160157">
      <w:pPr>
        <w:pStyle w:val="Listenabsatz"/>
        <w:numPr>
          <w:ilvl w:val="0"/>
          <w:numId w:val="35"/>
        </w:numPr>
      </w:pPr>
      <w:r>
        <w:rPr>
          <w:szCs w:val="24"/>
        </w:rPr>
        <w:t>Bei akuter Gefährdungslage für Kinder, Jugendliche, die nicht entschärft werden kann (Gruppendynamik).</w:t>
      </w:r>
    </w:p>
    <w:p w14:paraId="545B22C1" w14:textId="77777777" w:rsidR="009A3F25" w:rsidRDefault="00160157">
      <w:pPr>
        <w:pStyle w:val="Listenabsatz"/>
        <w:numPr>
          <w:ilvl w:val="0"/>
          <w:numId w:val="35"/>
        </w:numPr>
      </w:pPr>
      <w:r>
        <w:rPr>
          <w:szCs w:val="24"/>
        </w:rPr>
        <w:t>Bei akuter Gefährdungslage durch Bedrohung von außen (</w:t>
      </w:r>
      <w:proofErr w:type="spellStart"/>
      <w:r>
        <w:rPr>
          <w:szCs w:val="24"/>
        </w:rPr>
        <w:t>Fremdtäter_in</w:t>
      </w:r>
      <w:proofErr w:type="spellEnd"/>
      <w:r>
        <w:rPr>
          <w:szCs w:val="24"/>
        </w:rPr>
        <w:t>)</w:t>
      </w:r>
    </w:p>
    <w:p w14:paraId="47512D97" w14:textId="77777777" w:rsidR="009A3F25" w:rsidRDefault="00160157">
      <w:pPr>
        <w:pStyle w:val="Listenabsatz"/>
        <w:numPr>
          <w:ilvl w:val="0"/>
          <w:numId w:val="35"/>
        </w:numPr>
      </w:pPr>
      <w:r>
        <w:rPr>
          <w:szCs w:val="24"/>
        </w:rPr>
        <w:t>Im Zuge der Ermittlung ist es allein Aufgabe der Polizei, Beweise zu sichern.</w:t>
      </w:r>
    </w:p>
    <w:p w14:paraId="104ECDC7" w14:textId="3BF59C49" w:rsidR="00120979" w:rsidRDefault="00120979">
      <w:pPr>
        <w:spacing w:after="0" w:line="240" w:lineRule="auto"/>
      </w:pPr>
      <w:r>
        <w:br w:type="page"/>
      </w:r>
    </w:p>
    <w:p w14:paraId="3A390F8E" w14:textId="77777777" w:rsidR="009A3F25" w:rsidRPr="00120979" w:rsidRDefault="00160157">
      <w:pPr>
        <w:spacing w:line="252" w:lineRule="auto"/>
        <w:rPr>
          <w:szCs w:val="24"/>
        </w:rPr>
      </w:pPr>
      <w:r w:rsidRPr="00120979">
        <w:rPr>
          <w:b/>
          <w:szCs w:val="24"/>
        </w:rPr>
        <w:t xml:space="preserve">Handlungsleitfaden bei </w:t>
      </w:r>
      <w:r w:rsidRPr="00120979">
        <w:rPr>
          <w:b/>
          <w:i/>
          <w:szCs w:val="24"/>
        </w:rPr>
        <w:t>Grenzverletzungen</w:t>
      </w:r>
      <w:r w:rsidRPr="00120979">
        <w:rPr>
          <w:b/>
          <w:szCs w:val="24"/>
        </w:rPr>
        <w:t xml:space="preserve"> unter Teilnehmenden – Peer-Gewalt </w:t>
      </w:r>
    </w:p>
    <w:p w14:paraId="3A168045" w14:textId="77777777" w:rsidR="009A3F25" w:rsidRDefault="009A3F25">
      <w:pPr>
        <w:spacing w:line="252" w:lineRule="auto"/>
        <w:rPr>
          <w:b/>
          <w:sz w:val="20"/>
          <w:szCs w:val="20"/>
        </w:rPr>
      </w:pPr>
    </w:p>
    <w:tbl>
      <w:tblPr>
        <w:tblW w:w="7938" w:type="dxa"/>
        <w:tblInd w:w="567" w:type="dxa"/>
        <w:tblLayout w:type="fixed"/>
        <w:tblLook w:val="04A0" w:firstRow="1" w:lastRow="0" w:firstColumn="1" w:lastColumn="0" w:noHBand="0" w:noVBand="1"/>
      </w:tblPr>
      <w:tblGrid>
        <w:gridCol w:w="7938"/>
      </w:tblGrid>
      <w:tr w:rsidR="009A3F25" w14:paraId="34E51C15" w14:textId="77777777">
        <w:tc>
          <w:tcPr>
            <w:tcW w:w="7938" w:type="dxa"/>
            <w:tcBorders>
              <w:top w:val="single" w:sz="4" w:space="0" w:color="000000"/>
              <w:left w:val="single" w:sz="4" w:space="0" w:color="000000"/>
              <w:bottom w:val="single" w:sz="4" w:space="0" w:color="000000"/>
              <w:right w:val="single" w:sz="4" w:space="0" w:color="000000"/>
            </w:tcBorders>
          </w:tcPr>
          <w:p w14:paraId="0C43AE10" w14:textId="77777777" w:rsidR="009A3F25" w:rsidRDefault="00160157">
            <w:pPr>
              <w:widowControl w:val="0"/>
              <w:spacing w:after="0"/>
            </w:pPr>
            <w:r>
              <w:rPr>
                <w:i/>
              </w:rPr>
              <w:t>Beispiele:</w:t>
            </w:r>
          </w:p>
          <w:p w14:paraId="1B794ADF" w14:textId="77777777" w:rsidR="009A3F25" w:rsidRDefault="00160157">
            <w:pPr>
              <w:pStyle w:val="Listenabsatz"/>
              <w:widowControl w:val="0"/>
              <w:numPr>
                <w:ilvl w:val="0"/>
                <w:numId w:val="39"/>
              </w:numPr>
              <w:spacing w:after="0"/>
            </w:pPr>
            <w:r>
              <w:rPr>
                <w:i/>
              </w:rPr>
              <w:t>Ein Teilnehmer betitelt einen anderen verbal als „Schlappschwanz“, „Schwuchtel“.</w:t>
            </w:r>
          </w:p>
          <w:p w14:paraId="173A0330" w14:textId="77777777" w:rsidR="009A3F25" w:rsidRDefault="00160157">
            <w:pPr>
              <w:pStyle w:val="Listenabsatz"/>
              <w:widowControl w:val="0"/>
              <w:numPr>
                <w:ilvl w:val="0"/>
                <w:numId w:val="39"/>
              </w:numPr>
              <w:spacing w:after="0"/>
            </w:pPr>
            <w:r>
              <w:rPr>
                <w:i/>
              </w:rPr>
              <w:t xml:space="preserve">Zwei Teilnehmerinnen „klauen“ einen BH einer anderen Teilnehmerin </w:t>
            </w:r>
            <w:proofErr w:type="gramStart"/>
            <w:r>
              <w:rPr>
                <w:i/>
              </w:rPr>
              <w:t>in laufen</w:t>
            </w:r>
            <w:proofErr w:type="gramEnd"/>
            <w:r>
              <w:rPr>
                <w:i/>
              </w:rPr>
              <w:t xml:space="preserve"> damit laut rufend durch das Zeltlager.</w:t>
            </w:r>
          </w:p>
          <w:p w14:paraId="2799086E" w14:textId="77777777" w:rsidR="009A3F25" w:rsidRDefault="00160157">
            <w:pPr>
              <w:pStyle w:val="Listenabsatz"/>
              <w:widowControl w:val="0"/>
              <w:numPr>
                <w:ilvl w:val="0"/>
                <w:numId w:val="39"/>
              </w:numPr>
              <w:spacing w:after="0"/>
            </w:pPr>
            <w:r>
              <w:rPr>
                <w:i/>
              </w:rPr>
              <w:t>Eine Jugendliche setzt sich auf den Schoß eines anderen Jugendlichen, der das nicht möchte.</w:t>
            </w:r>
          </w:p>
        </w:tc>
      </w:tr>
    </w:tbl>
    <w:p w14:paraId="54732D57" w14:textId="77777777" w:rsidR="009A3F25" w:rsidRDefault="009A3F25">
      <w:pPr>
        <w:widowControl w:val="0"/>
        <w:spacing w:line="252" w:lineRule="auto"/>
        <w:rPr>
          <w:sz w:val="20"/>
          <w:szCs w:val="20"/>
        </w:rPr>
      </w:pPr>
    </w:p>
    <w:p w14:paraId="619F4908" w14:textId="77777777" w:rsidR="009A3F25" w:rsidRDefault="00160157">
      <w:pPr>
        <w:spacing w:line="252" w:lineRule="auto"/>
      </w:pPr>
      <w:proofErr w:type="spellStart"/>
      <w:r>
        <w:rPr>
          <w:b/>
          <w:szCs w:val="24"/>
        </w:rPr>
        <w:t>To</w:t>
      </w:r>
      <w:proofErr w:type="spellEnd"/>
      <w:r>
        <w:rPr>
          <w:b/>
          <w:szCs w:val="24"/>
        </w:rPr>
        <w:t xml:space="preserve"> Do:</w:t>
      </w:r>
    </w:p>
    <w:tbl>
      <w:tblPr>
        <w:tblW w:w="9062" w:type="dxa"/>
        <w:tblInd w:w="5" w:type="dxa"/>
        <w:tblLayout w:type="fixed"/>
        <w:tblLook w:val="04A0" w:firstRow="1" w:lastRow="0" w:firstColumn="1" w:lastColumn="0" w:noHBand="0" w:noVBand="1"/>
      </w:tblPr>
      <w:tblGrid>
        <w:gridCol w:w="7933"/>
        <w:gridCol w:w="1129"/>
      </w:tblGrid>
      <w:tr w:rsidR="009A3F25" w14:paraId="2B3735BB" w14:textId="77777777">
        <w:tc>
          <w:tcPr>
            <w:tcW w:w="7932" w:type="dxa"/>
            <w:tcBorders>
              <w:top w:val="single" w:sz="4" w:space="0" w:color="000000"/>
              <w:left w:val="single" w:sz="4" w:space="0" w:color="000000"/>
              <w:bottom w:val="single" w:sz="4" w:space="0" w:color="000000"/>
              <w:right w:val="single" w:sz="4" w:space="0" w:color="000000"/>
            </w:tcBorders>
          </w:tcPr>
          <w:p w14:paraId="36C19D5C" w14:textId="77777777" w:rsidR="009A3F25" w:rsidRDefault="00160157">
            <w:pPr>
              <w:pStyle w:val="Listenabsatz"/>
              <w:widowControl w:val="0"/>
              <w:numPr>
                <w:ilvl w:val="0"/>
                <w:numId w:val="40"/>
              </w:numPr>
              <w:spacing w:before="240"/>
            </w:pPr>
            <w:r>
              <w:rPr>
                <w:szCs w:val="24"/>
              </w:rPr>
              <w:t>Situation wahrnehmen</w:t>
            </w:r>
          </w:p>
          <w:p w14:paraId="3CBEAA03" w14:textId="77777777" w:rsidR="009A3F25" w:rsidRDefault="00160157">
            <w:pPr>
              <w:pStyle w:val="Listenabsatz"/>
              <w:widowControl w:val="0"/>
              <w:numPr>
                <w:ilvl w:val="0"/>
                <w:numId w:val="64"/>
              </w:numPr>
              <w:spacing w:before="240"/>
            </w:pPr>
            <w:r w:rsidRPr="00B27939">
              <w:rPr>
                <w:szCs w:val="24"/>
              </w:rPr>
              <w:t>Gesamtsituation</w:t>
            </w:r>
          </w:p>
          <w:p w14:paraId="798D1BE3" w14:textId="77777777" w:rsidR="009A3F25" w:rsidRDefault="00160157">
            <w:pPr>
              <w:pStyle w:val="Listenabsatz"/>
              <w:widowControl w:val="0"/>
              <w:numPr>
                <w:ilvl w:val="0"/>
                <w:numId w:val="64"/>
              </w:numPr>
              <w:spacing w:before="240"/>
            </w:pPr>
            <w:r w:rsidRPr="00B27939">
              <w:rPr>
                <w:szCs w:val="24"/>
              </w:rPr>
              <w:t>Beteiligte: Alter, Häufigkeit von grenzverletzenden Verhalten,</w:t>
            </w:r>
          </w:p>
          <w:p w14:paraId="38C28AE7" w14:textId="13C95D86" w:rsidR="009A3F25" w:rsidRPr="00B27939" w:rsidRDefault="00160157">
            <w:pPr>
              <w:pStyle w:val="Listenabsatz"/>
              <w:widowControl w:val="0"/>
              <w:numPr>
                <w:ilvl w:val="0"/>
                <w:numId w:val="64"/>
              </w:numPr>
              <w:spacing w:before="240"/>
            </w:pPr>
            <w:r w:rsidRPr="00B27939">
              <w:rPr>
                <w:szCs w:val="24"/>
              </w:rPr>
              <w:t>Schweregrad</w:t>
            </w:r>
          </w:p>
        </w:tc>
        <w:tc>
          <w:tcPr>
            <w:tcW w:w="1129" w:type="dxa"/>
            <w:tcBorders>
              <w:top w:val="single" w:sz="4" w:space="0" w:color="000000"/>
              <w:left w:val="single" w:sz="4" w:space="0" w:color="000000"/>
              <w:bottom w:val="single" w:sz="4" w:space="0" w:color="000000"/>
              <w:right w:val="single" w:sz="4" w:space="0" w:color="000000"/>
            </w:tcBorders>
          </w:tcPr>
          <w:p w14:paraId="1A578933" w14:textId="77777777" w:rsidR="009A3F25" w:rsidRDefault="009A3F25" w:rsidP="00B27939">
            <w:pPr>
              <w:pStyle w:val="Listenabsatz"/>
              <w:widowControl w:val="0"/>
              <w:spacing w:before="240"/>
              <w:ind w:left="0"/>
              <w:rPr>
                <w:szCs w:val="24"/>
              </w:rPr>
            </w:pPr>
          </w:p>
        </w:tc>
      </w:tr>
      <w:tr w:rsidR="009A3F25" w14:paraId="71EB80B2" w14:textId="77777777">
        <w:tc>
          <w:tcPr>
            <w:tcW w:w="7932" w:type="dxa"/>
            <w:tcBorders>
              <w:top w:val="single" w:sz="4" w:space="0" w:color="000000"/>
              <w:left w:val="single" w:sz="4" w:space="0" w:color="000000"/>
              <w:bottom w:val="single" w:sz="4" w:space="0" w:color="000000"/>
              <w:right w:val="single" w:sz="4" w:space="0" w:color="000000"/>
            </w:tcBorders>
          </w:tcPr>
          <w:p w14:paraId="0015165D" w14:textId="1FD93985" w:rsidR="009A3F25" w:rsidRDefault="00160157">
            <w:pPr>
              <w:pStyle w:val="Listenabsatz"/>
              <w:widowControl w:val="0"/>
              <w:numPr>
                <w:ilvl w:val="0"/>
                <w:numId w:val="40"/>
              </w:numPr>
              <w:spacing w:before="240"/>
            </w:pPr>
            <w:r>
              <w:rPr>
                <w:szCs w:val="24"/>
              </w:rPr>
              <w:t>Erste Einschätzung</w:t>
            </w:r>
            <w:r w:rsidR="00B27939">
              <w:rPr>
                <w:szCs w:val="24"/>
              </w:rPr>
              <w:t>,</w:t>
            </w:r>
            <w:r>
              <w:rPr>
                <w:szCs w:val="24"/>
              </w:rPr>
              <w:t xml:space="preserve"> ob</w:t>
            </w:r>
          </w:p>
          <w:p w14:paraId="44078F94" w14:textId="77777777" w:rsidR="009A3F25" w:rsidRDefault="00160157">
            <w:pPr>
              <w:pStyle w:val="Listenabsatz"/>
              <w:widowControl w:val="0"/>
              <w:numPr>
                <w:ilvl w:val="0"/>
                <w:numId w:val="65"/>
              </w:numPr>
              <w:spacing w:before="240"/>
            </w:pPr>
            <w:r>
              <w:rPr>
                <w:szCs w:val="24"/>
              </w:rPr>
              <w:t>grenzverletzendes Verhalten</w:t>
            </w:r>
          </w:p>
          <w:p w14:paraId="711BF788" w14:textId="77777777" w:rsidR="009A3F25" w:rsidRDefault="00160157">
            <w:pPr>
              <w:pStyle w:val="Listenabsatz"/>
              <w:widowControl w:val="0"/>
              <w:numPr>
                <w:ilvl w:val="0"/>
                <w:numId w:val="65"/>
              </w:numPr>
              <w:spacing w:before="240"/>
            </w:pPr>
            <w:r>
              <w:rPr>
                <w:szCs w:val="24"/>
              </w:rPr>
              <w:t>übergriffiges Verhalten</w:t>
            </w:r>
          </w:p>
          <w:p w14:paraId="58F410EB" w14:textId="77777777" w:rsidR="009A3F25" w:rsidRDefault="00160157">
            <w:pPr>
              <w:pStyle w:val="Listenabsatz"/>
              <w:widowControl w:val="0"/>
              <w:numPr>
                <w:ilvl w:val="0"/>
                <w:numId w:val="65"/>
              </w:numPr>
              <w:spacing w:before="240" w:after="0"/>
            </w:pPr>
            <w:r>
              <w:rPr>
                <w:szCs w:val="24"/>
              </w:rPr>
              <w:t>oder sexueller Missbrauch</w:t>
            </w:r>
          </w:p>
          <w:p w14:paraId="181C884A" w14:textId="229AB610" w:rsidR="009A3F25" w:rsidRPr="00B27939" w:rsidRDefault="00160157" w:rsidP="00B27939">
            <w:pPr>
              <w:widowControl w:val="0"/>
              <w:ind w:left="708"/>
            </w:pPr>
            <w:r w:rsidRPr="00B27939">
              <w:rPr>
                <w:szCs w:val="24"/>
              </w:rPr>
              <w:t>vorliegt.</w:t>
            </w:r>
          </w:p>
        </w:tc>
        <w:tc>
          <w:tcPr>
            <w:tcW w:w="1129" w:type="dxa"/>
            <w:tcBorders>
              <w:top w:val="single" w:sz="4" w:space="0" w:color="000000"/>
              <w:left w:val="single" w:sz="4" w:space="0" w:color="000000"/>
              <w:bottom w:val="single" w:sz="4" w:space="0" w:color="000000"/>
              <w:right w:val="single" w:sz="4" w:space="0" w:color="000000"/>
            </w:tcBorders>
          </w:tcPr>
          <w:p w14:paraId="19A534E9" w14:textId="77777777" w:rsidR="009A3F25" w:rsidRDefault="009A3F25" w:rsidP="00B27939">
            <w:pPr>
              <w:widowControl w:val="0"/>
              <w:spacing w:before="240"/>
              <w:rPr>
                <w:szCs w:val="24"/>
              </w:rPr>
            </w:pPr>
          </w:p>
        </w:tc>
      </w:tr>
      <w:tr w:rsidR="009A3F25" w14:paraId="29FFF294" w14:textId="77777777">
        <w:tc>
          <w:tcPr>
            <w:tcW w:w="7932" w:type="dxa"/>
            <w:tcBorders>
              <w:top w:val="single" w:sz="4" w:space="0" w:color="000000"/>
              <w:left w:val="single" w:sz="4" w:space="0" w:color="000000"/>
              <w:bottom w:val="single" w:sz="4" w:space="0" w:color="000000"/>
              <w:right w:val="single" w:sz="4" w:space="0" w:color="000000"/>
            </w:tcBorders>
          </w:tcPr>
          <w:p w14:paraId="72B51363" w14:textId="77777777" w:rsidR="009A3F25" w:rsidRDefault="00160157">
            <w:pPr>
              <w:pStyle w:val="Listenabsatz"/>
              <w:widowControl w:val="0"/>
              <w:numPr>
                <w:ilvl w:val="0"/>
                <w:numId w:val="40"/>
              </w:numPr>
              <w:spacing w:before="240"/>
            </w:pPr>
            <w:r>
              <w:rPr>
                <w:szCs w:val="24"/>
              </w:rPr>
              <w:t xml:space="preserve">Wenn </w:t>
            </w:r>
            <w:r>
              <w:rPr>
                <w:b/>
                <w:i/>
                <w:szCs w:val="24"/>
              </w:rPr>
              <w:t>übergriffiges Verhalten und/oder sexueller Missbrauch</w:t>
            </w:r>
            <w:r>
              <w:rPr>
                <w:szCs w:val="24"/>
              </w:rPr>
              <w:t xml:space="preserve"> vorliegt, dann zum </w:t>
            </w:r>
            <w:r>
              <w:rPr>
                <w:b/>
                <w:i/>
                <w:szCs w:val="24"/>
              </w:rPr>
              <w:t>Krisenleitfaden im Mitteilungsfall oder bei Vorfall in den eigenen Strukturen</w:t>
            </w:r>
            <w:r>
              <w:rPr>
                <w:szCs w:val="24"/>
              </w:rPr>
              <w:t xml:space="preserve"> wechseln.</w:t>
            </w:r>
          </w:p>
          <w:p w14:paraId="0254EA4E" w14:textId="1D68418A" w:rsidR="009A3F25" w:rsidRPr="00B27939" w:rsidRDefault="00160157" w:rsidP="00B27939">
            <w:pPr>
              <w:pStyle w:val="Listenabsatz"/>
              <w:widowControl w:val="0"/>
              <w:spacing w:before="240"/>
            </w:pPr>
            <w:r>
              <w:rPr>
                <w:szCs w:val="24"/>
              </w:rPr>
              <w:t xml:space="preserve">Wenn </w:t>
            </w:r>
            <w:r>
              <w:rPr>
                <w:b/>
                <w:i/>
                <w:szCs w:val="24"/>
              </w:rPr>
              <w:t xml:space="preserve">grenzverletzendes Verhalten </w:t>
            </w:r>
            <w:r>
              <w:rPr>
                <w:szCs w:val="24"/>
              </w:rPr>
              <w:t>vorliegt, dann d</w:t>
            </w:r>
            <w:r w:rsidR="00B27939">
              <w:rPr>
                <w:szCs w:val="24"/>
              </w:rPr>
              <w:t>iesem</w:t>
            </w:r>
            <w:r>
              <w:rPr>
                <w:szCs w:val="24"/>
              </w:rPr>
              <w:t xml:space="preserve"> </w:t>
            </w:r>
            <w:r>
              <w:rPr>
                <w:b/>
                <w:i/>
                <w:szCs w:val="24"/>
              </w:rPr>
              <w:t>Handlungsleitfaden</w:t>
            </w:r>
            <w:r>
              <w:rPr>
                <w:szCs w:val="24"/>
              </w:rPr>
              <w:t xml:space="preserve"> weiter folgen.</w:t>
            </w:r>
          </w:p>
        </w:tc>
        <w:tc>
          <w:tcPr>
            <w:tcW w:w="1129" w:type="dxa"/>
            <w:tcBorders>
              <w:top w:val="single" w:sz="4" w:space="0" w:color="000000"/>
              <w:left w:val="single" w:sz="4" w:space="0" w:color="000000"/>
              <w:bottom w:val="single" w:sz="4" w:space="0" w:color="000000"/>
              <w:right w:val="single" w:sz="4" w:space="0" w:color="000000"/>
            </w:tcBorders>
          </w:tcPr>
          <w:p w14:paraId="0EAD50C3" w14:textId="77777777" w:rsidR="009A3F25" w:rsidRDefault="009A3F25" w:rsidP="00B27939">
            <w:pPr>
              <w:widowControl w:val="0"/>
              <w:spacing w:before="240"/>
              <w:rPr>
                <w:szCs w:val="24"/>
              </w:rPr>
            </w:pPr>
          </w:p>
        </w:tc>
      </w:tr>
      <w:tr w:rsidR="009A3F25" w14:paraId="4A4CB41B" w14:textId="77777777">
        <w:tc>
          <w:tcPr>
            <w:tcW w:w="7932" w:type="dxa"/>
            <w:tcBorders>
              <w:top w:val="single" w:sz="4" w:space="0" w:color="000000"/>
              <w:left w:val="single" w:sz="4" w:space="0" w:color="000000"/>
              <w:bottom w:val="single" w:sz="4" w:space="0" w:color="000000"/>
              <w:right w:val="single" w:sz="4" w:space="0" w:color="000000"/>
            </w:tcBorders>
          </w:tcPr>
          <w:p w14:paraId="263927FC" w14:textId="3B7377F0" w:rsidR="009A3F25" w:rsidRPr="00B27939" w:rsidRDefault="00160157">
            <w:pPr>
              <w:pStyle w:val="Listenabsatz"/>
              <w:widowControl w:val="0"/>
              <w:numPr>
                <w:ilvl w:val="0"/>
                <w:numId w:val="40"/>
              </w:numPr>
              <w:spacing w:before="240"/>
            </w:pPr>
            <w:r>
              <w:rPr>
                <w:szCs w:val="24"/>
              </w:rPr>
              <w:t>Offensiv Stellung beziehen gegen diskriminierendes, gewalttätiges und sexistisches Verhalten!</w:t>
            </w:r>
          </w:p>
        </w:tc>
        <w:tc>
          <w:tcPr>
            <w:tcW w:w="1129" w:type="dxa"/>
            <w:tcBorders>
              <w:top w:val="single" w:sz="4" w:space="0" w:color="000000"/>
              <w:left w:val="single" w:sz="4" w:space="0" w:color="000000"/>
              <w:bottom w:val="single" w:sz="4" w:space="0" w:color="000000"/>
              <w:right w:val="single" w:sz="4" w:space="0" w:color="000000"/>
            </w:tcBorders>
          </w:tcPr>
          <w:p w14:paraId="79BFB341" w14:textId="77777777" w:rsidR="009A3F25" w:rsidRDefault="009A3F25" w:rsidP="00B27939">
            <w:pPr>
              <w:widowControl w:val="0"/>
              <w:spacing w:before="240"/>
              <w:rPr>
                <w:szCs w:val="24"/>
              </w:rPr>
            </w:pPr>
          </w:p>
        </w:tc>
      </w:tr>
      <w:tr w:rsidR="009A3F25" w14:paraId="03A578F4" w14:textId="77777777">
        <w:tc>
          <w:tcPr>
            <w:tcW w:w="7932" w:type="dxa"/>
            <w:tcBorders>
              <w:top w:val="single" w:sz="4" w:space="0" w:color="000000"/>
              <w:left w:val="single" w:sz="4" w:space="0" w:color="000000"/>
              <w:bottom w:val="single" w:sz="4" w:space="0" w:color="000000"/>
              <w:right w:val="single" w:sz="4" w:space="0" w:color="000000"/>
            </w:tcBorders>
          </w:tcPr>
          <w:p w14:paraId="7BA6546F" w14:textId="77777777" w:rsidR="009A3F25" w:rsidRDefault="00160157">
            <w:pPr>
              <w:pStyle w:val="Listenabsatz"/>
              <w:widowControl w:val="0"/>
              <w:numPr>
                <w:ilvl w:val="0"/>
                <w:numId w:val="40"/>
              </w:numPr>
              <w:spacing w:before="240"/>
            </w:pPr>
            <w:r>
              <w:rPr>
                <w:szCs w:val="24"/>
              </w:rPr>
              <w:t>Situation klären:</w:t>
            </w:r>
          </w:p>
          <w:p w14:paraId="3702245B" w14:textId="77777777" w:rsidR="009A3F25" w:rsidRDefault="00160157">
            <w:pPr>
              <w:pStyle w:val="Listenabsatz"/>
              <w:widowControl w:val="0"/>
              <w:numPr>
                <w:ilvl w:val="1"/>
                <w:numId w:val="40"/>
              </w:numPr>
              <w:spacing w:before="240"/>
            </w:pPr>
            <w:r>
              <w:rPr>
                <w:szCs w:val="24"/>
              </w:rPr>
              <w:t>Prüfen, ob ein klares „Stopp“ genügt.</w:t>
            </w:r>
          </w:p>
          <w:p w14:paraId="68397E9D" w14:textId="77777777" w:rsidR="009A3F25" w:rsidRDefault="00160157">
            <w:pPr>
              <w:pStyle w:val="Listenabsatz"/>
              <w:widowControl w:val="0"/>
              <w:numPr>
                <w:ilvl w:val="1"/>
                <w:numId w:val="40"/>
              </w:numPr>
              <w:spacing w:before="240"/>
            </w:pPr>
            <w:r>
              <w:rPr>
                <w:szCs w:val="24"/>
              </w:rPr>
              <w:t>Pädagogischen Handlungsspielraum ausschöpfen.</w:t>
            </w:r>
          </w:p>
          <w:p w14:paraId="00BB38C9" w14:textId="77777777" w:rsidR="009A3F25" w:rsidRDefault="00160157">
            <w:pPr>
              <w:pStyle w:val="Listenabsatz"/>
              <w:widowControl w:val="0"/>
              <w:numPr>
                <w:ilvl w:val="1"/>
                <w:numId w:val="40"/>
              </w:numPr>
              <w:spacing w:before="240"/>
            </w:pPr>
            <w:r>
              <w:rPr>
                <w:szCs w:val="24"/>
              </w:rPr>
              <w:t>„Übergriffige Kinder“ müssen sich entschuldigen.</w:t>
            </w:r>
          </w:p>
          <w:p w14:paraId="69564E9E" w14:textId="58D3597D" w:rsidR="009A3F25" w:rsidRPr="00FF1449" w:rsidRDefault="00160157">
            <w:pPr>
              <w:pStyle w:val="Listenabsatz"/>
              <w:widowControl w:val="0"/>
              <w:numPr>
                <w:ilvl w:val="1"/>
                <w:numId w:val="40"/>
              </w:numPr>
              <w:spacing w:before="240"/>
            </w:pPr>
            <w:r>
              <w:rPr>
                <w:szCs w:val="24"/>
              </w:rPr>
              <w:t>Weiteres Zusammenspielen, erleben ermöglichen.</w:t>
            </w:r>
          </w:p>
        </w:tc>
        <w:tc>
          <w:tcPr>
            <w:tcW w:w="1129" w:type="dxa"/>
            <w:tcBorders>
              <w:top w:val="single" w:sz="4" w:space="0" w:color="000000"/>
              <w:left w:val="single" w:sz="4" w:space="0" w:color="000000"/>
              <w:bottom w:val="single" w:sz="4" w:space="0" w:color="000000"/>
              <w:right w:val="single" w:sz="4" w:space="0" w:color="000000"/>
            </w:tcBorders>
          </w:tcPr>
          <w:p w14:paraId="2F12E9F0" w14:textId="77777777" w:rsidR="009A3F25" w:rsidRDefault="009A3F25" w:rsidP="00B27939">
            <w:pPr>
              <w:widowControl w:val="0"/>
              <w:spacing w:before="240"/>
              <w:rPr>
                <w:szCs w:val="24"/>
              </w:rPr>
            </w:pPr>
          </w:p>
        </w:tc>
      </w:tr>
      <w:tr w:rsidR="009A3F25" w14:paraId="6C45E8F1" w14:textId="77777777">
        <w:tc>
          <w:tcPr>
            <w:tcW w:w="7932" w:type="dxa"/>
            <w:tcBorders>
              <w:top w:val="single" w:sz="4" w:space="0" w:color="000000"/>
              <w:left w:val="single" w:sz="4" w:space="0" w:color="000000"/>
              <w:bottom w:val="single" w:sz="4" w:space="0" w:color="000000"/>
              <w:right w:val="single" w:sz="4" w:space="0" w:color="000000"/>
            </w:tcBorders>
          </w:tcPr>
          <w:p w14:paraId="7E1DD72B" w14:textId="77777777" w:rsidR="009A3F25" w:rsidRDefault="00160157">
            <w:pPr>
              <w:pStyle w:val="Listenabsatz"/>
              <w:widowControl w:val="0"/>
              <w:numPr>
                <w:ilvl w:val="0"/>
                <w:numId w:val="40"/>
              </w:numPr>
              <w:spacing w:before="240"/>
            </w:pPr>
            <w:r>
              <w:rPr>
                <w:szCs w:val="24"/>
              </w:rPr>
              <w:t>Vorfall im Team ansprechen!</w:t>
            </w:r>
          </w:p>
          <w:p w14:paraId="59D4851B" w14:textId="77777777" w:rsidR="009A3F25" w:rsidRDefault="00160157">
            <w:pPr>
              <w:pStyle w:val="Listenabsatz"/>
              <w:widowControl w:val="0"/>
              <w:numPr>
                <w:ilvl w:val="1"/>
                <w:numId w:val="40"/>
              </w:numPr>
              <w:spacing w:before="240"/>
            </w:pPr>
            <w:r>
              <w:rPr>
                <w:szCs w:val="24"/>
              </w:rPr>
              <w:t xml:space="preserve">evtl. Konsequenzen für die </w:t>
            </w:r>
            <w:proofErr w:type="spellStart"/>
            <w:r>
              <w:rPr>
                <w:szCs w:val="24"/>
              </w:rPr>
              <w:t>Urheber_innen</w:t>
            </w:r>
            <w:proofErr w:type="spellEnd"/>
            <w:r>
              <w:rPr>
                <w:szCs w:val="24"/>
              </w:rPr>
              <w:t xml:space="preserve"> beraten.</w:t>
            </w:r>
          </w:p>
          <w:p w14:paraId="490339A5" w14:textId="77777777" w:rsidR="009A3F25" w:rsidRDefault="00160157">
            <w:pPr>
              <w:pStyle w:val="Listenabsatz"/>
              <w:widowControl w:val="0"/>
              <w:numPr>
                <w:ilvl w:val="1"/>
                <w:numId w:val="40"/>
              </w:numPr>
              <w:spacing w:before="240"/>
            </w:pPr>
            <w:r>
              <w:rPr>
                <w:szCs w:val="24"/>
              </w:rPr>
              <w:t xml:space="preserve">evtl. Gespräch </w:t>
            </w:r>
            <w:proofErr w:type="gramStart"/>
            <w:r>
              <w:rPr>
                <w:szCs w:val="24"/>
              </w:rPr>
              <w:t xml:space="preserve">mit </w:t>
            </w:r>
            <w:proofErr w:type="spellStart"/>
            <w:r>
              <w:rPr>
                <w:szCs w:val="24"/>
              </w:rPr>
              <w:t>Betroffene</w:t>
            </w:r>
            <w:proofErr w:type="gramEnd"/>
            <w:r>
              <w:rPr>
                <w:szCs w:val="24"/>
              </w:rPr>
              <w:t>_n</w:t>
            </w:r>
            <w:proofErr w:type="spellEnd"/>
            <w:r>
              <w:rPr>
                <w:szCs w:val="24"/>
              </w:rPr>
              <w:t xml:space="preserve"> suchen.</w:t>
            </w:r>
          </w:p>
          <w:p w14:paraId="1BC74ACE" w14:textId="77777777" w:rsidR="009A3F25" w:rsidRDefault="00160157">
            <w:pPr>
              <w:pStyle w:val="Listenabsatz"/>
              <w:widowControl w:val="0"/>
              <w:numPr>
                <w:ilvl w:val="1"/>
                <w:numId w:val="40"/>
              </w:numPr>
              <w:spacing w:before="240"/>
            </w:pPr>
            <w:r>
              <w:rPr>
                <w:szCs w:val="24"/>
              </w:rPr>
              <w:t>Abwägen, ob Aufarbeitung in der ganzen Gruppe oder einer Teilgruppe sinnvoll ist.</w:t>
            </w:r>
          </w:p>
          <w:p w14:paraId="1CAD84F5" w14:textId="235CC63D" w:rsidR="009A3F25" w:rsidRPr="00FF1449" w:rsidRDefault="00160157">
            <w:pPr>
              <w:pStyle w:val="Listenabsatz"/>
              <w:widowControl w:val="0"/>
              <w:numPr>
                <w:ilvl w:val="1"/>
                <w:numId w:val="40"/>
              </w:numPr>
              <w:spacing w:before="240"/>
            </w:pPr>
            <w:r>
              <w:rPr>
                <w:szCs w:val="24"/>
              </w:rPr>
              <w:t>Situation überprüfen, ob Gespräch mit Sorgeberechtigten angesagt ist (z. B. bei wiederholten grenzverletzenden Verhalten, …)</w:t>
            </w:r>
          </w:p>
        </w:tc>
        <w:tc>
          <w:tcPr>
            <w:tcW w:w="1129" w:type="dxa"/>
            <w:tcBorders>
              <w:top w:val="single" w:sz="4" w:space="0" w:color="000000"/>
              <w:left w:val="single" w:sz="4" w:space="0" w:color="000000"/>
              <w:bottom w:val="single" w:sz="4" w:space="0" w:color="000000"/>
              <w:right w:val="single" w:sz="4" w:space="0" w:color="000000"/>
            </w:tcBorders>
          </w:tcPr>
          <w:p w14:paraId="47D25CFB" w14:textId="77777777" w:rsidR="009A3F25" w:rsidRDefault="009A3F25" w:rsidP="00B27939">
            <w:pPr>
              <w:widowControl w:val="0"/>
              <w:spacing w:before="240"/>
              <w:rPr>
                <w:szCs w:val="24"/>
              </w:rPr>
            </w:pPr>
          </w:p>
        </w:tc>
      </w:tr>
      <w:tr w:rsidR="009A3F25" w14:paraId="1BB67F73" w14:textId="77777777">
        <w:tc>
          <w:tcPr>
            <w:tcW w:w="7932" w:type="dxa"/>
            <w:tcBorders>
              <w:top w:val="single" w:sz="4" w:space="0" w:color="000000"/>
              <w:left w:val="single" w:sz="4" w:space="0" w:color="000000"/>
              <w:bottom w:val="single" w:sz="4" w:space="0" w:color="000000"/>
              <w:right w:val="single" w:sz="4" w:space="0" w:color="000000"/>
            </w:tcBorders>
          </w:tcPr>
          <w:p w14:paraId="510644A2" w14:textId="77777777" w:rsidR="009A3F25" w:rsidRDefault="00160157">
            <w:pPr>
              <w:pStyle w:val="Listenabsatz"/>
              <w:widowControl w:val="0"/>
              <w:numPr>
                <w:ilvl w:val="0"/>
                <w:numId w:val="40"/>
              </w:numPr>
              <w:spacing w:before="240"/>
            </w:pPr>
            <w:r>
              <w:rPr>
                <w:szCs w:val="24"/>
              </w:rPr>
              <w:t>Je nach Situation und Schwere des Vorfalls</w:t>
            </w:r>
          </w:p>
          <w:p w14:paraId="7883E805" w14:textId="77777777" w:rsidR="009A3F25" w:rsidRDefault="00160157">
            <w:pPr>
              <w:pStyle w:val="Listenabsatz"/>
              <w:widowControl w:val="0"/>
              <w:numPr>
                <w:ilvl w:val="1"/>
                <w:numId w:val="40"/>
              </w:numPr>
              <w:spacing w:before="240"/>
            </w:pPr>
            <w:r>
              <w:rPr>
                <w:szCs w:val="24"/>
              </w:rPr>
              <w:t>Dokumentation im „Freizeitentagebuch und „Gruppentagebuch“</w:t>
            </w:r>
          </w:p>
          <w:p w14:paraId="7768FA9A" w14:textId="77777777" w:rsidR="009A3F25" w:rsidRDefault="00160157">
            <w:pPr>
              <w:pStyle w:val="Listenabsatz"/>
              <w:widowControl w:val="0"/>
              <w:numPr>
                <w:ilvl w:val="1"/>
                <w:numId w:val="40"/>
              </w:numPr>
              <w:spacing w:before="240"/>
            </w:pPr>
            <w:r>
              <w:rPr>
                <w:szCs w:val="24"/>
              </w:rPr>
              <w:t>oder Sach- und Reflexionsdokumentation</w:t>
            </w:r>
          </w:p>
        </w:tc>
        <w:tc>
          <w:tcPr>
            <w:tcW w:w="1129" w:type="dxa"/>
            <w:tcBorders>
              <w:top w:val="single" w:sz="4" w:space="0" w:color="000000"/>
              <w:left w:val="single" w:sz="4" w:space="0" w:color="000000"/>
              <w:bottom w:val="single" w:sz="4" w:space="0" w:color="000000"/>
              <w:right w:val="single" w:sz="4" w:space="0" w:color="000000"/>
            </w:tcBorders>
          </w:tcPr>
          <w:p w14:paraId="1162F0A4" w14:textId="77777777" w:rsidR="009A3F25" w:rsidRDefault="009A3F25" w:rsidP="00B27939">
            <w:pPr>
              <w:widowControl w:val="0"/>
              <w:spacing w:before="240"/>
              <w:rPr>
                <w:szCs w:val="24"/>
              </w:rPr>
            </w:pPr>
          </w:p>
        </w:tc>
      </w:tr>
      <w:tr w:rsidR="009A3F25" w14:paraId="0A80EAF2" w14:textId="77777777">
        <w:tc>
          <w:tcPr>
            <w:tcW w:w="7932" w:type="dxa"/>
            <w:tcBorders>
              <w:top w:val="single" w:sz="4" w:space="0" w:color="000000"/>
              <w:left w:val="single" w:sz="4" w:space="0" w:color="000000"/>
              <w:bottom w:val="single" w:sz="4" w:space="0" w:color="000000"/>
              <w:right w:val="single" w:sz="4" w:space="0" w:color="000000"/>
            </w:tcBorders>
          </w:tcPr>
          <w:p w14:paraId="43441746" w14:textId="77777777" w:rsidR="009A3F25" w:rsidRDefault="00160157">
            <w:pPr>
              <w:pStyle w:val="Listenabsatz"/>
              <w:widowControl w:val="0"/>
              <w:numPr>
                <w:ilvl w:val="0"/>
                <w:numId w:val="40"/>
              </w:numPr>
              <w:spacing w:before="240"/>
            </w:pPr>
            <w:r>
              <w:rPr>
                <w:szCs w:val="24"/>
              </w:rPr>
              <w:t>Information der Sorgeberechtigten aller betroffenen Personen durch die Hauptberuflichen bei erheblichen Grenzverletzungen!</w:t>
            </w:r>
          </w:p>
          <w:p w14:paraId="263DB09F" w14:textId="77777777" w:rsidR="009A3F25" w:rsidRDefault="00160157">
            <w:pPr>
              <w:pStyle w:val="Listenabsatz"/>
              <w:widowControl w:val="0"/>
              <w:numPr>
                <w:ilvl w:val="1"/>
                <w:numId w:val="40"/>
              </w:numPr>
              <w:spacing w:before="240"/>
            </w:pPr>
            <w:r>
              <w:rPr>
                <w:szCs w:val="24"/>
              </w:rPr>
              <w:t>Bei ehrenamtlich geleiteten Freizeitmaßnahmen Hintergrunddienst verständigen.</w:t>
            </w:r>
          </w:p>
          <w:p w14:paraId="27AD9596" w14:textId="77777777" w:rsidR="009A3F25" w:rsidRDefault="00160157">
            <w:pPr>
              <w:pStyle w:val="Listenabsatz"/>
              <w:widowControl w:val="0"/>
              <w:numPr>
                <w:ilvl w:val="1"/>
                <w:numId w:val="40"/>
              </w:numPr>
              <w:spacing w:before="240"/>
            </w:pPr>
            <w:r>
              <w:rPr>
                <w:szCs w:val="24"/>
              </w:rPr>
              <w:t>Eventuell zur Vorbereitung auf das Elterngespräch Kontakt zu einer Fachberatungsstelle aufnehmen!</w:t>
            </w:r>
          </w:p>
          <w:p w14:paraId="2AF7BA7D" w14:textId="0040418F" w:rsidR="009A3F25" w:rsidRPr="00FF1449" w:rsidRDefault="00160157">
            <w:pPr>
              <w:pStyle w:val="Listenabsatz"/>
              <w:widowControl w:val="0"/>
              <w:numPr>
                <w:ilvl w:val="1"/>
                <w:numId w:val="40"/>
              </w:numPr>
              <w:spacing w:before="240"/>
            </w:pPr>
            <w:r>
              <w:rPr>
                <w:szCs w:val="24"/>
              </w:rPr>
              <w:t>Information des Dienstvorgesetzten bei Gespräche</w:t>
            </w:r>
            <w:r w:rsidR="00FF1449">
              <w:rPr>
                <w:szCs w:val="24"/>
              </w:rPr>
              <w:t>n</w:t>
            </w:r>
            <w:r>
              <w:rPr>
                <w:szCs w:val="24"/>
              </w:rPr>
              <w:t xml:space="preserve"> mit Sorgeberechtigten (Rückenstärkung)</w:t>
            </w:r>
          </w:p>
        </w:tc>
        <w:tc>
          <w:tcPr>
            <w:tcW w:w="1129" w:type="dxa"/>
            <w:tcBorders>
              <w:top w:val="single" w:sz="4" w:space="0" w:color="000000"/>
              <w:left w:val="single" w:sz="4" w:space="0" w:color="000000"/>
              <w:bottom w:val="single" w:sz="4" w:space="0" w:color="000000"/>
              <w:right w:val="single" w:sz="4" w:space="0" w:color="000000"/>
            </w:tcBorders>
          </w:tcPr>
          <w:p w14:paraId="7CBA19E9" w14:textId="77777777" w:rsidR="009A3F25" w:rsidRDefault="009A3F25" w:rsidP="00B27939">
            <w:pPr>
              <w:widowControl w:val="0"/>
              <w:spacing w:before="240"/>
              <w:rPr>
                <w:szCs w:val="24"/>
              </w:rPr>
            </w:pPr>
          </w:p>
        </w:tc>
      </w:tr>
      <w:tr w:rsidR="009A3F25" w14:paraId="20EAC5E9" w14:textId="77777777">
        <w:tc>
          <w:tcPr>
            <w:tcW w:w="7932" w:type="dxa"/>
            <w:tcBorders>
              <w:top w:val="single" w:sz="4" w:space="0" w:color="000000"/>
              <w:left w:val="single" w:sz="4" w:space="0" w:color="000000"/>
              <w:bottom w:val="single" w:sz="4" w:space="0" w:color="000000"/>
              <w:right w:val="single" w:sz="4" w:space="0" w:color="000000"/>
            </w:tcBorders>
          </w:tcPr>
          <w:p w14:paraId="432A3BC2" w14:textId="1C66C3C4" w:rsidR="009A3F25" w:rsidRPr="00FF1449" w:rsidRDefault="00160157">
            <w:pPr>
              <w:pStyle w:val="Listenabsatz"/>
              <w:widowControl w:val="0"/>
              <w:numPr>
                <w:ilvl w:val="0"/>
                <w:numId w:val="40"/>
              </w:numPr>
              <w:spacing w:before="240"/>
            </w:pPr>
            <w:r>
              <w:rPr>
                <w:szCs w:val="24"/>
              </w:rPr>
              <w:t>Weiterarbeit mit der Gruppe bzw. mit den Teilnehmenden: Grundsätzliche Umgangsregeln überprüfen und (weiter)-entwickeln.</w:t>
            </w:r>
          </w:p>
        </w:tc>
        <w:tc>
          <w:tcPr>
            <w:tcW w:w="1129" w:type="dxa"/>
            <w:tcBorders>
              <w:top w:val="single" w:sz="4" w:space="0" w:color="000000"/>
              <w:left w:val="single" w:sz="4" w:space="0" w:color="000000"/>
              <w:bottom w:val="single" w:sz="4" w:space="0" w:color="000000"/>
              <w:right w:val="single" w:sz="4" w:space="0" w:color="000000"/>
            </w:tcBorders>
          </w:tcPr>
          <w:p w14:paraId="46435A44" w14:textId="77777777" w:rsidR="009A3F25" w:rsidRDefault="009A3F25" w:rsidP="00B27939">
            <w:pPr>
              <w:widowControl w:val="0"/>
              <w:spacing w:before="240"/>
              <w:rPr>
                <w:szCs w:val="24"/>
              </w:rPr>
            </w:pPr>
          </w:p>
        </w:tc>
      </w:tr>
      <w:tr w:rsidR="009A3F25" w14:paraId="0D3D524E" w14:textId="77777777">
        <w:tc>
          <w:tcPr>
            <w:tcW w:w="7932" w:type="dxa"/>
            <w:tcBorders>
              <w:top w:val="single" w:sz="4" w:space="0" w:color="000000"/>
              <w:left w:val="single" w:sz="4" w:space="0" w:color="000000"/>
              <w:bottom w:val="single" w:sz="4" w:space="0" w:color="000000"/>
              <w:right w:val="single" w:sz="4" w:space="0" w:color="000000"/>
            </w:tcBorders>
          </w:tcPr>
          <w:p w14:paraId="366BE958" w14:textId="1D220463" w:rsidR="009A3F25" w:rsidRPr="00FF1449" w:rsidRDefault="00160157">
            <w:pPr>
              <w:pStyle w:val="Listenabsatz"/>
              <w:widowControl w:val="0"/>
              <w:numPr>
                <w:ilvl w:val="0"/>
                <w:numId w:val="40"/>
              </w:numPr>
              <w:spacing w:before="240"/>
            </w:pPr>
            <w:r>
              <w:rPr>
                <w:szCs w:val="24"/>
              </w:rPr>
              <w:t>Präventionsarbeit verstärken!</w:t>
            </w:r>
          </w:p>
        </w:tc>
        <w:tc>
          <w:tcPr>
            <w:tcW w:w="1129" w:type="dxa"/>
            <w:tcBorders>
              <w:top w:val="single" w:sz="4" w:space="0" w:color="000000"/>
              <w:left w:val="single" w:sz="4" w:space="0" w:color="000000"/>
              <w:bottom w:val="single" w:sz="4" w:space="0" w:color="000000"/>
              <w:right w:val="single" w:sz="4" w:space="0" w:color="000000"/>
            </w:tcBorders>
          </w:tcPr>
          <w:p w14:paraId="64E3ABA9" w14:textId="77777777" w:rsidR="009A3F25" w:rsidRDefault="009A3F25" w:rsidP="00B27939">
            <w:pPr>
              <w:widowControl w:val="0"/>
              <w:spacing w:before="240"/>
              <w:rPr>
                <w:szCs w:val="24"/>
              </w:rPr>
            </w:pPr>
          </w:p>
        </w:tc>
      </w:tr>
    </w:tbl>
    <w:p w14:paraId="6D493520" w14:textId="77777777" w:rsidR="009A3F25" w:rsidRDefault="009A3F25">
      <w:pPr>
        <w:spacing w:line="252" w:lineRule="auto"/>
        <w:rPr>
          <w:szCs w:val="24"/>
        </w:rPr>
      </w:pPr>
    </w:p>
    <w:p w14:paraId="2C87F933" w14:textId="77777777" w:rsidR="009A3F25" w:rsidRDefault="00160157">
      <w:pPr>
        <w:spacing w:line="252" w:lineRule="auto"/>
      </w:pPr>
      <w:r>
        <w:rPr>
          <w:b/>
          <w:szCs w:val="24"/>
        </w:rPr>
        <w:t xml:space="preserve">Not </w:t>
      </w:r>
      <w:proofErr w:type="spellStart"/>
      <w:r>
        <w:rPr>
          <w:b/>
          <w:szCs w:val="24"/>
        </w:rPr>
        <w:t>To</w:t>
      </w:r>
      <w:proofErr w:type="spellEnd"/>
      <w:r>
        <w:rPr>
          <w:b/>
          <w:szCs w:val="24"/>
        </w:rPr>
        <w:t xml:space="preserve"> Do:</w:t>
      </w:r>
    </w:p>
    <w:tbl>
      <w:tblPr>
        <w:tblW w:w="9062" w:type="dxa"/>
        <w:tblInd w:w="5" w:type="dxa"/>
        <w:tblLayout w:type="fixed"/>
        <w:tblLook w:val="04A0" w:firstRow="1" w:lastRow="0" w:firstColumn="1" w:lastColumn="0" w:noHBand="0" w:noVBand="1"/>
      </w:tblPr>
      <w:tblGrid>
        <w:gridCol w:w="7933"/>
        <w:gridCol w:w="1129"/>
      </w:tblGrid>
      <w:tr w:rsidR="009A3F25" w14:paraId="57BFF94D" w14:textId="77777777">
        <w:tc>
          <w:tcPr>
            <w:tcW w:w="7932" w:type="dxa"/>
            <w:tcBorders>
              <w:top w:val="single" w:sz="4" w:space="0" w:color="000000"/>
              <w:left w:val="single" w:sz="4" w:space="0" w:color="000000"/>
              <w:bottom w:val="single" w:sz="4" w:space="0" w:color="000000"/>
              <w:right w:val="single" w:sz="4" w:space="0" w:color="000000"/>
            </w:tcBorders>
          </w:tcPr>
          <w:p w14:paraId="183DA3D9" w14:textId="443A8597" w:rsidR="009A3F25" w:rsidRPr="00FF1449" w:rsidRDefault="00160157">
            <w:pPr>
              <w:pStyle w:val="Listenabsatz"/>
              <w:widowControl w:val="0"/>
              <w:numPr>
                <w:ilvl w:val="0"/>
                <w:numId w:val="41"/>
              </w:numPr>
              <w:spacing w:before="240"/>
            </w:pPr>
            <w:r>
              <w:rPr>
                <w:szCs w:val="24"/>
              </w:rPr>
              <w:t xml:space="preserve">Kein „Bloßstellen“ </w:t>
            </w:r>
            <w:proofErr w:type="gramStart"/>
            <w:r>
              <w:rPr>
                <w:szCs w:val="24"/>
              </w:rPr>
              <w:t>der betroffenen und übergriffigen Kindern</w:t>
            </w:r>
            <w:proofErr w:type="gramEnd"/>
            <w:r>
              <w:rPr>
                <w:szCs w:val="24"/>
              </w:rPr>
              <w:t>/Jugendlichen.</w:t>
            </w:r>
          </w:p>
        </w:tc>
        <w:tc>
          <w:tcPr>
            <w:tcW w:w="1129" w:type="dxa"/>
            <w:tcBorders>
              <w:top w:val="single" w:sz="4" w:space="0" w:color="000000"/>
              <w:left w:val="single" w:sz="4" w:space="0" w:color="000000"/>
              <w:bottom w:val="single" w:sz="4" w:space="0" w:color="000000"/>
              <w:right w:val="single" w:sz="4" w:space="0" w:color="000000"/>
            </w:tcBorders>
          </w:tcPr>
          <w:p w14:paraId="0FC37083" w14:textId="77777777" w:rsidR="009A3F25" w:rsidRDefault="009A3F25" w:rsidP="00FF1449">
            <w:pPr>
              <w:widowControl w:val="0"/>
              <w:spacing w:before="240"/>
              <w:rPr>
                <w:szCs w:val="24"/>
              </w:rPr>
            </w:pPr>
          </w:p>
        </w:tc>
      </w:tr>
      <w:tr w:rsidR="009A3F25" w14:paraId="381E33B8" w14:textId="77777777">
        <w:tc>
          <w:tcPr>
            <w:tcW w:w="7932" w:type="dxa"/>
            <w:tcBorders>
              <w:top w:val="single" w:sz="4" w:space="0" w:color="000000"/>
              <w:left w:val="single" w:sz="4" w:space="0" w:color="000000"/>
              <w:bottom w:val="single" w:sz="4" w:space="0" w:color="000000"/>
              <w:right w:val="single" w:sz="4" w:space="0" w:color="000000"/>
            </w:tcBorders>
          </w:tcPr>
          <w:p w14:paraId="7AD62362" w14:textId="1A3F7DEC" w:rsidR="009A3F25" w:rsidRPr="00FF1449" w:rsidRDefault="00160157">
            <w:pPr>
              <w:pStyle w:val="Listenabsatz"/>
              <w:widowControl w:val="0"/>
              <w:numPr>
                <w:ilvl w:val="0"/>
                <w:numId w:val="41"/>
              </w:numPr>
              <w:spacing w:before="240"/>
            </w:pPr>
            <w:r>
              <w:rPr>
                <w:szCs w:val="24"/>
              </w:rPr>
              <w:t>Nicht Situationen aufbauschen oder dramatisieren.</w:t>
            </w:r>
          </w:p>
        </w:tc>
        <w:tc>
          <w:tcPr>
            <w:tcW w:w="1129" w:type="dxa"/>
            <w:tcBorders>
              <w:top w:val="single" w:sz="4" w:space="0" w:color="000000"/>
              <w:left w:val="single" w:sz="4" w:space="0" w:color="000000"/>
              <w:bottom w:val="single" w:sz="4" w:space="0" w:color="000000"/>
              <w:right w:val="single" w:sz="4" w:space="0" w:color="000000"/>
            </w:tcBorders>
          </w:tcPr>
          <w:p w14:paraId="04186D1A" w14:textId="77777777" w:rsidR="009A3F25" w:rsidRDefault="009A3F25" w:rsidP="00FF1449">
            <w:pPr>
              <w:widowControl w:val="0"/>
              <w:spacing w:before="240"/>
              <w:rPr>
                <w:szCs w:val="24"/>
              </w:rPr>
            </w:pPr>
          </w:p>
        </w:tc>
      </w:tr>
      <w:tr w:rsidR="009A3F25" w14:paraId="09A8151A" w14:textId="77777777">
        <w:tc>
          <w:tcPr>
            <w:tcW w:w="7932" w:type="dxa"/>
            <w:tcBorders>
              <w:top w:val="single" w:sz="4" w:space="0" w:color="000000"/>
              <w:left w:val="single" w:sz="4" w:space="0" w:color="000000"/>
              <w:bottom w:val="single" w:sz="4" w:space="0" w:color="000000"/>
              <w:right w:val="single" w:sz="4" w:space="0" w:color="000000"/>
            </w:tcBorders>
          </w:tcPr>
          <w:p w14:paraId="6212E88B" w14:textId="712F432D" w:rsidR="009A3F25" w:rsidRPr="00FF1449" w:rsidRDefault="00160157">
            <w:pPr>
              <w:pStyle w:val="Listenabsatz"/>
              <w:widowControl w:val="0"/>
              <w:numPr>
                <w:ilvl w:val="0"/>
                <w:numId w:val="41"/>
              </w:numPr>
              <w:spacing w:before="240"/>
            </w:pPr>
            <w:r>
              <w:rPr>
                <w:szCs w:val="24"/>
              </w:rPr>
              <w:t>Nicht von „Täter“ und „Opfer“ sprechen, sondern z. B. „Betroffene“, „Beteiligte“, „</w:t>
            </w:r>
            <w:proofErr w:type="gramStart"/>
            <w:r>
              <w:rPr>
                <w:szCs w:val="24"/>
              </w:rPr>
              <w:t>die andere Kinder</w:t>
            </w:r>
            <w:proofErr w:type="gramEnd"/>
            <w:r>
              <w:rPr>
                <w:szCs w:val="24"/>
              </w:rPr>
              <w:t xml:space="preserve"> verletzt haben“ …</w:t>
            </w:r>
          </w:p>
        </w:tc>
        <w:tc>
          <w:tcPr>
            <w:tcW w:w="1129" w:type="dxa"/>
            <w:tcBorders>
              <w:top w:val="single" w:sz="4" w:space="0" w:color="000000"/>
              <w:left w:val="single" w:sz="4" w:space="0" w:color="000000"/>
              <w:bottom w:val="single" w:sz="4" w:space="0" w:color="000000"/>
              <w:right w:val="single" w:sz="4" w:space="0" w:color="000000"/>
            </w:tcBorders>
          </w:tcPr>
          <w:p w14:paraId="0A701A28" w14:textId="77777777" w:rsidR="009A3F25" w:rsidRDefault="009A3F25" w:rsidP="00FF1449">
            <w:pPr>
              <w:widowControl w:val="0"/>
              <w:spacing w:before="240"/>
              <w:rPr>
                <w:szCs w:val="24"/>
              </w:rPr>
            </w:pPr>
          </w:p>
        </w:tc>
      </w:tr>
    </w:tbl>
    <w:p w14:paraId="103E2C23" w14:textId="77777777" w:rsidR="009A3F25" w:rsidRDefault="009A3F25">
      <w:pPr>
        <w:widowControl w:val="0"/>
        <w:spacing w:line="252" w:lineRule="auto"/>
        <w:rPr>
          <w:szCs w:val="24"/>
        </w:rPr>
      </w:pPr>
    </w:p>
    <w:p w14:paraId="3C2FFC34" w14:textId="77777777" w:rsidR="009A3F25" w:rsidRDefault="009A3F25"/>
    <w:p w14:paraId="17EB274B" w14:textId="48176993" w:rsidR="00120979" w:rsidRDefault="00120979">
      <w:pPr>
        <w:spacing w:after="0" w:line="240" w:lineRule="auto"/>
      </w:pPr>
      <w:r>
        <w:br w:type="page"/>
      </w:r>
    </w:p>
    <w:p w14:paraId="24CD305C" w14:textId="352F3618" w:rsidR="00CA50FA" w:rsidRDefault="00CA50FA" w:rsidP="00CA50FA">
      <w:pPr>
        <w:pStyle w:val="berschrift3"/>
      </w:pPr>
      <w:bookmarkStart w:id="48" w:name="_Toc127195086"/>
      <w:r>
        <w:t>Zusammensetzung und Aufgaben des Interventionsteams</w:t>
      </w:r>
      <w:r w:rsidR="00FF1449">
        <w:rPr>
          <w:rStyle w:val="Funotenzeichen"/>
        </w:rPr>
        <w:footnoteReference w:id="49"/>
      </w:r>
      <w:bookmarkEnd w:id="48"/>
    </w:p>
    <w:p w14:paraId="22787A29" w14:textId="77777777" w:rsidR="00FF1449" w:rsidRDefault="00FF1449" w:rsidP="00B4456B">
      <w:pPr>
        <w:spacing w:after="0"/>
        <w:rPr>
          <w:rFonts w:eastAsia="Times New Roman" w:cs="Times New Roman"/>
          <w:szCs w:val="24"/>
          <w:lang w:eastAsia="de-DE"/>
        </w:rPr>
      </w:pPr>
      <w:r w:rsidRPr="007024CB">
        <w:rPr>
          <w:rFonts w:eastAsia="Times New Roman" w:cs="Arial"/>
          <w:szCs w:val="24"/>
          <w:lang w:eastAsia="de-DE"/>
        </w:rPr>
        <w:t>Das Interventionsteam setzt sich interdisziplinär aus mindestens drei Personen zusammen.</w:t>
      </w:r>
      <w:r w:rsidRPr="007024CB">
        <w:rPr>
          <w:rFonts w:eastAsia="Times New Roman" w:cs="Times New Roman"/>
          <w:szCs w:val="24"/>
          <w:lang w:eastAsia="de-DE"/>
        </w:rPr>
        <w:br/>
      </w:r>
      <w:r w:rsidRPr="007024CB">
        <w:rPr>
          <w:rFonts w:eastAsia="Times New Roman" w:cs="Arial"/>
          <w:szCs w:val="24"/>
          <w:lang w:eastAsia="de-DE"/>
        </w:rPr>
        <w:t>Folgende Expertisen sollen vertreten sein:</w:t>
      </w:r>
    </w:p>
    <w:p w14:paraId="02F33CF5" w14:textId="77777777" w:rsidR="00FF1449" w:rsidRPr="007024CB" w:rsidRDefault="00FF1449">
      <w:pPr>
        <w:pStyle w:val="Listenabsatz"/>
        <w:numPr>
          <w:ilvl w:val="0"/>
          <w:numId w:val="66"/>
        </w:numPr>
        <w:suppressAutoHyphens w:val="0"/>
      </w:pPr>
      <w:r w:rsidRPr="007024CB">
        <w:rPr>
          <w:rFonts w:eastAsia="Times New Roman" w:cs="Arial"/>
          <w:szCs w:val="24"/>
          <w:lang w:eastAsia="de-DE"/>
        </w:rPr>
        <w:t>Verfahrensleitung</w:t>
      </w:r>
    </w:p>
    <w:p w14:paraId="4876301C" w14:textId="77777777" w:rsidR="00FF1449" w:rsidRPr="007024CB" w:rsidRDefault="00FF1449">
      <w:pPr>
        <w:pStyle w:val="Listenabsatz"/>
        <w:numPr>
          <w:ilvl w:val="0"/>
          <w:numId w:val="66"/>
        </w:numPr>
        <w:suppressAutoHyphens w:val="0"/>
      </w:pPr>
      <w:r w:rsidRPr="007024CB">
        <w:rPr>
          <w:rFonts w:eastAsia="Times New Roman" w:cs="Arial"/>
          <w:szCs w:val="24"/>
          <w:lang w:eastAsia="de-DE"/>
        </w:rPr>
        <w:t>Psychologie und Fachkenntnis (v.a. Fachkenntnis sexualisierte Gewalt und</w:t>
      </w:r>
      <w:r>
        <w:rPr>
          <w:rFonts w:eastAsia="Times New Roman" w:cs="Times New Roman"/>
          <w:szCs w:val="24"/>
          <w:lang w:eastAsia="de-DE"/>
        </w:rPr>
        <w:t xml:space="preserve"> </w:t>
      </w:r>
      <w:r w:rsidRPr="007024CB">
        <w:rPr>
          <w:rFonts w:eastAsia="Times New Roman" w:cs="Arial"/>
          <w:szCs w:val="24"/>
          <w:lang w:eastAsia="de-DE"/>
        </w:rPr>
        <w:t>Psychotraumatologie)</w:t>
      </w:r>
    </w:p>
    <w:p w14:paraId="79208959" w14:textId="77777777" w:rsidR="00FF1449" w:rsidRPr="007024CB" w:rsidRDefault="00FF1449">
      <w:pPr>
        <w:pStyle w:val="Listenabsatz"/>
        <w:numPr>
          <w:ilvl w:val="0"/>
          <w:numId w:val="66"/>
        </w:numPr>
        <w:suppressAutoHyphens w:val="0"/>
      </w:pPr>
      <w:r w:rsidRPr="007024CB">
        <w:rPr>
          <w:rFonts w:eastAsia="Times New Roman" w:cs="Arial"/>
          <w:szCs w:val="24"/>
          <w:lang w:eastAsia="de-DE"/>
        </w:rPr>
        <w:t>Juristische Expertis</w:t>
      </w:r>
      <w:r>
        <w:rPr>
          <w:rFonts w:eastAsia="Times New Roman" w:cs="Arial"/>
          <w:szCs w:val="24"/>
          <w:lang w:eastAsia="de-DE"/>
        </w:rPr>
        <w:t>e</w:t>
      </w:r>
    </w:p>
    <w:p w14:paraId="704210BE" w14:textId="77777777" w:rsidR="00FF1449" w:rsidRPr="007024CB" w:rsidRDefault="00FF1449">
      <w:pPr>
        <w:pStyle w:val="Listenabsatz"/>
        <w:numPr>
          <w:ilvl w:val="0"/>
          <w:numId w:val="66"/>
        </w:numPr>
        <w:suppressAutoHyphens w:val="0"/>
      </w:pPr>
      <w:r w:rsidRPr="007024CB">
        <w:rPr>
          <w:rFonts w:eastAsia="Times New Roman" w:cs="Arial"/>
          <w:szCs w:val="24"/>
          <w:lang w:eastAsia="de-DE"/>
        </w:rPr>
        <w:t>Umgang mit Öffentlichkeit und Medien</w:t>
      </w:r>
    </w:p>
    <w:p w14:paraId="31893B24" w14:textId="77777777" w:rsidR="00FF1449" w:rsidRDefault="00FF1449" w:rsidP="00FF1449">
      <w:pPr>
        <w:rPr>
          <w:rFonts w:eastAsia="Times New Roman" w:cs="Times New Roman"/>
          <w:szCs w:val="24"/>
          <w:lang w:eastAsia="de-DE"/>
        </w:rPr>
      </w:pPr>
      <w:r w:rsidRPr="007024CB">
        <w:rPr>
          <w:rFonts w:eastAsia="Times New Roman" w:cs="Arial"/>
          <w:szCs w:val="24"/>
          <w:lang w:eastAsia="de-DE"/>
        </w:rPr>
        <w:t>Bei Kindeswohlgefährdung ist zudem eine Insofern erfahrene Fachkraft (§ 8a SGB VIII)</w:t>
      </w:r>
      <w:r>
        <w:rPr>
          <w:rFonts w:eastAsia="Times New Roman" w:cs="Arial"/>
          <w:szCs w:val="24"/>
          <w:lang w:eastAsia="de-DE"/>
        </w:rPr>
        <w:t xml:space="preserve"> </w:t>
      </w:r>
      <w:r w:rsidRPr="007024CB">
        <w:rPr>
          <w:rFonts w:eastAsia="Times New Roman" w:cs="Arial"/>
          <w:szCs w:val="24"/>
          <w:lang w:eastAsia="de-DE"/>
        </w:rPr>
        <w:t>hinzuzuziehen.</w:t>
      </w:r>
    </w:p>
    <w:p w14:paraId="78AEA021" w14:textId="77777777" w:rsidR="00FF1449" w:rsidRDefault="00FF1449" w:rsidP="00FF1449">
      <w:pPr>
        <w:rPr>
          <w:rFonts w:eastAsia="Times New Roman" w:cs="Arial"/>
          <w:szCs w:val="24"/>
          <w:lang w:eastAsia="de-DE"/>
        </w:rPr>
      </w:pPr>
      <w:r w:rsidRPr="007024CB">
        <w:rPr>
          <w:rFonts w:eastAsia="Times New Roman" w:cs="Arial"/>
          <w:szCs w:val="24"/>
          <w:lang w:eastAsia="de-DE"/>
        </w:rPr>
        <w:t>Die Meldestelle(n) muss bzw. müssen – sofern sie nicht ohnehin einbezogen sind - über die</w:t>
      </w:r>
      <w:r>
        <w:rPr>
          <w:rFonts w:eastAsia="Times New Roman" w:cs="Arial"/>
          <w:szCs w:val="24"/>
          <w:lang w:eastAsia="de-DE"/>
        </w:rPr>
        <w:t xml:space="preserve"> </w:t>
      </w:r>
      <w:r w:rsidRPr="007024CB">
        <w:rPr>
          <w:rFonts w:eastAsia="Times New Roman" w:cs="Arial"/>
          <w:szCs w:val="24"/>
          <w:lang w:eastAsia="de-DE"/>
        </w:rPr>
        <w:t>maßgeblichen Umstände eines Vorfalls informiert werden und können verlangen, beratend</w:t>
      </w:r>
      <w:r>
        <w:rPr>
          <w:rFonts w:eastAsia="Times New Roman" w:cs="Arial"/>
          <w:szCs w:val="24"/>
          <w:lang w:eastAsia="de-DE"/>
        </w:rPr>
        <w:t xml:space="preserve"> </w:t>
      </w:r>
      <w:r w:rsidRPr="007024CB">
        <w:rPr>
          <w:rFonts w:eastAsia="Times New Roman" w:cs="Arial"/>
          <w:szCs w:val="24"/>
          <w:lang w:eastAsia="de-DE"/>
        </w:rPr>
        <w:t>beteiligt zu werden. Fallbezogen wird das Interventionsteam mit weiteren Personen ergänzt.</w:t>
      </w:r>
      <w:r>
        <w:rPr>
          <w:rFonts w:eastAsia="Times New Roman" w:cs="Arial"/>
          <w:szCs w:val="24"/>
          <w:lang w:eastAsia="de-DE"/>
        </w:rPr>
        <w:t xml:space="preserve"> </w:t>
      </w:r>
    </w:p>
    <w:p w14:paraId="5E41F9D6" w14:textId="77777777" w:rsidR="00FF1449" w:rsidRDefault="00FF1449" w:rsidP="00B4456B">
      <w:pPr>
        <w:spacing w:after="0"/>
        <w:rPr>
          <w:rFonts w:eastAsia="Times New Roman" w:cs="Times New Roman"/>
          <w:szCs w:val="24"/>
          <w:lang w:eastAsia="de-DE"/>
        </w:rPr>
      </w:pPr>
      <w:r w:rsidRPr="007024CB">
        <w:rPr>
          <w:rFonts w:eastAsia="Times New Roman" w:cs="Arial"/>
          <w:szCs w:val="24"/>
          <w:lang w:eastAsia="de-DE"/>
        </w:rPr>
        <w:t xml:space="preserve">Die </w:t>
      </w:r>
      <w:r w:rsidRPr="00B4456B">
        <w:rPr>
          <w:rFonts w:eastAsia="Times New Roman" w:cs="Arial"/>
          <w:b/>
          <w:bCs/>
          <w:szCs w:val="24"/>
          <w:lang w:eastAsia="de-DE"/>
        </w:rPr>
        <w:t>Aufgaben</w:t>
      </w:r>
      <w:r w:rsidRPr="007024CB">
        <w:rPr>
          <w:rFonts w:eastAsia="Times New Roman" w:cs="Arial"/>
          <w:szCs w:val="24"/>
          <w:lang w:eastAsia="de-DE"/>
        </w:rPr>
        <w:t xml:space="preserve"> des Interventionsteams sind insbesondere:</w:t>
      </w:r>
    </w:p>
    <w:p w14:paraId="241A7DA8" w14:textId="77777777" w:rsidR="00FF1449" w:rsidRPr="007024CB" w:rsidRDefault="00FF1449">
      <w:pPr>
        <w:pStyle w:val="Listenabsatz"/>
        <w:numPr>
          <w:ilvl w:val="0"/>
          <w:numId w:val="67"/>
        </w:numPr>
        <w:suppressAutoHyphens w:val="0"/>
      </w:pPr>
      <w:r w:rsidRPr="007024CB">
        <w:rPr>
          <w:rFonts w:eastAsia="Times New Roman" w:cs="Arial"/>
          <w:szCs w:val="24"/>
          <w:lang w:eastAsia="de-DE"/>
        </w:rPr>
        <w:t>die Einschätzung und Beurteilung des Verdachts</w:t>
      </w:r>
    </w:p>
    <w:p w14:paraId="275353A0" w14:textId="77777777" w:rsidR="00FF1449" w:rsidRPr="007024CB" w:rsidRDefault="00FF1449">
      <w:pPr>
        <w:pStyle w:val="Listenabsatz"/>
        <w:numPr>
          <w:ilvl w:val="0"/>
          <w:numId w:val="67"/>
        </w:numPr>
        <w:suppressAutoHyphens w:val="0"/>
      </w:pPr>
      <w:r w:rsidRPr="007024CB">
        <w:rPr>
          <w:rFonts w:eastAsia="Times New Roman" w:cs="Arial"/>
          <w:szCs w:val="24"/>
          <w:lang w:eastAsia="de-DE"/>
        </w:rPr>
        <w:t>die Unterstützung der verantwortlichen Stelle bei der Planung der Intervention</w:t>
      </w:r>
      <w:r>
        <w:rPr>
          <w:rFonts w:eastAsia="Times New Roman" w:cs="Times New Roman"/>
          <w:szCs w:val="24"/>
          <w:lang w:eastAsia="de-DE"/>
        </w:rPr>
        <w:t xml:space="preserve"> </w:t>
      </w:r>
      <w:r w:rsidRPr="007024CB">
        <w:rPr>
          <w:rFonts w:eastAsia="Times New Roman" w:cs="Arial"/>
          <w:szCs w:val="24"/>
          <w:lang w:eastAsia="de-DE"/>
        </w:rPr>
        <w:t>gemäß dem Handlungsplan</w:t>
      </w:r>
    </w:p>
    <w:p w14:paraId="42BBE071" w14:textId="77777777" w:rsidR="00FF1449" w:rsidRPr="007024CB" w:rsidRDefault="00FF1449">
      <w:pPr>
        <w:pStyle w:val="Listenabsatz"/>
        <w:numPr>
          <w:ilvl w:val="0"/>
          <w:numId w:val="67"/>
        </w:numPr>
        <w:suppressAutoHyphens w:val="0"/>
      </w:pPr>
      <w:r w:rsidRPr="007024CB">
        <w:rPr>
          <w:rFonts w:eastAsia="Times New Roman" w:cs="Arial"/>
          <w:szCs w:val="24"/>
          <w:lang w:eastAsia="de-DE"/>
        </w:rPr>
        <w:t>die Planung von Schutzmaßnahmen und Empfehlungen von</w:t>
      </w:r>
      <w:r>
        <w:rPr>
          <w:rFonts w:eastAsia="Times New Roman" w:cs="Times New Roman"/>
          <w:szCs w:val="24"/>
          <w:lang w:eastAsia="de-DE"/>
        </w:rPr>
        <w:t xml:space="preserve"> </w:t>
      </w:r>
      <w:r w:rsidRPr="007024CB">
        <w:rPr>
          <w:rFonts w:eastAsia="Times New Roman" w:cs="Arial"/>
          <w:szCs w:val="24"/>
          <w:lang w:eastAsia="de-DE"/>
        </w:rPr>
        <w:t>Unterstützungsbedarfen</w:t>
      </w:r>
    </w:p>
    <w:p w14:paraId="3C9E152F" w14:textId="77777777" w:rsidR="00FF1449" w:rsidRPr="007024CB" w:rsidRDefault="00FF1449">
      <w:pPr>
        <w:pStyle w:val="Listenabsatz"/>
        <w:numPr>
          <w:ilvl w:val="0"/>
          <w:numId w:val="67"/>
        </w:numPr>
        <w:suppressAutoHyphens w:val="0"/>
      </w:pPr>
      <w:r w:rsidRPr="007024CB">
        <w:rPr>
          <w:rFonts w:eastAsia="Times New Roman" w:cs="Arial"/>
          <w:szCs w:val="24"/>
          <w:lang w:eastAsia="de-DE"/>
        </w:rPr>
        <w:t>die Einordnung arbeitsrechtlicher, kirchenrechtlicher und strafrechtlicher und anderer Konsequenzen</w:t>
      </w:r>
    </w:p>
    <w:p w14:paraId="179F8684" w14:textId="77777777" w:rsidR="00FF1449" w:rsidRPr="007024CB" w:rsidRDefault="00FF1449">
      <w:pPr>
        <w:pStyle w:val="Listenabsatz"/>
        <w:numPr>
          <w:ilvl w:val="0"/>
          <w:numId w:val="67"/>
        </w:numPr>
        <w:suppressAutoHyphens w:val="0"/>
      </w:pPr>
      <w:r w:rsidRPr="007024CB">
        <w:rPr>
          <w:rFonts w:eastAsia="Times New Roman" w:cs="Arial"/>
          <w:szCs w:val="24"/>
          <w:lang w:eastAsia="de-DE"/>
        </w:rPr>
        <w:t>der Hinweis auf die Meldepflicht</w:t>
      </w:r>
    </w:p>
    <w:p w14:paraId="5DF832A5" w14:textId="77777777" w:rsidR="00FF1449" w:rsidRPr="007024CB" w:rsidRDefault="00FF1449">
      <w:pPr>
        <w:pStyle w:val="Listenabsatz"/>
        <w:numPr>
          <w:ilvl w:val="0"/>
          <w:numId w:val="67"/>
        </w:numPr>
        <w:suppressAutoHyphens w:val="0"/>
      </w:pPr>
      <w:r w:rsidRPr="007024CB">
        <w:rPr>
          <w:rFonts w:eastAsia="Times New Roman" w:cs="Arial"/>
          <w:szCs w:val="24"/>
          <w:lang w:eastAsia="de-DE"/>
        </w:rPr>
        <w:t>der Umgang mit der Öffentlichkeit und den Medien</w:t>
      </w:r>
    </w:p>
    <w:p w14:paraId="15BBC2BB" w14:textId="77777777" w:rsidR="00FF1449" w:rsidRPr="007024CB" w:rsidRDefault="00FF1449">
      <w:pPr>
        <w:pStyle w:val="Listenabsatz"/>
        <w:numPr>
          <w:ilvl w:val="0"/>
          <w:numId w:val="67"/>
        </w:numPr>
        <w:suppressAutoHyphens w:val="0"/>
      </w:pPr>
      <w:r w:rsidRPr="007024CB">
        <w:rPr>
          <w:rFonts w:eastAsia="Times New Roman" w:cs="Arial"/>
          <w:szCs w:val="24"/>
          <w:lang w:eastAsia="de-DE"/>
        </w:rPr>
        <w:t>Hinweise zur Aufarbeitung und ggf. Hinweise zur Rehabilitation</w:t>
      </w:r>
    </w:p>
    <w:p w14:paraId="48CEF947" w14:textId="63A7AB83" w:rsidR="00CA50FA" w:rsidRDefault="00FF1449" w:rsidP="00FF1449">
      <w:pPr>
        <w:rPr>
          <w:rFonts w:eastAsia="Times New Roman" w:cs="Arial"/>
          <w:szCs w:val="24"/>
          <w:lang w:eastAsia="de-DE"/>
        </w:rPr>
      </w:pPr>
      <w:r w:rsidRPr="007024CB">
        <w:rPr>
          <w:rFonts w:eastAsia="Times New Roman" w:cs="Arial"/>
          <w:szCs w:val="24"/>
          <w:lang w:eastAsia="de-DE"/>
        </w:rPr>
        <w:t>Für alle Mitglieder des Interventionsteams gilt die Verschwiegenheitsverpflichtung. Jede Sitzung</w:t>
      </w:r>
      <w:r>
        <w:rPr>
          <w:rFonts w:eastAsia="Times New Roman" w:cs="Arial"/>
          <w:szCs w:val="24"/>
          <w:lang w:eastAsia="de-DE"/>
        </w:rPr>
        <w:t xml:space="preserve"> </w:t>
      </w:r>
      <w:r w:rsidRPr="007024CB">
        <w:rPr>
          <w:rFonts w:eastAsia="Times New Roman" w:cs="Arial"/>
          <w:szCs w:val="24"/>
          <w:lang w:eastAsia="de-DE"/>
        </w:rPr>
        <w:t>und die dort vereinbarten Handlungsschritte werden schriftlich pro</w:t>
      </w:r>
      <w:r w:rsidR="00B4456B">
        <w:rPr>
          <w:rFonts w:eastAsia="Times New Roman" w:cs="Arial"/>
          <w:szCs w:val="24"/>
          <w:lang w:eastAsia="de-DE"/>
        </w:rPr>
        <w:t>tokolliert.</w:t>
      </w:r>
    </w:p>
    <w:p w14:paraId="326BBD59" w14:textId="6A4BC35D" w:rsidR="00B4456B" w:rsidRDefault="00B4456B">
      <w:pPr>
        <w:spacing w:after="0" w:line="240" w:lineRule="auto"/>
        <w:rPr>
          <w:rFonts w:eastAsia="Times New Roman" w:cs="Arial"/>
          <w:szCs w:val="24"/>
          <w:lang w:eastAsia="de-DE"/>
        </w:rPr>
      </w:pPr>
      <w:r>
        <w:rPr>
          <w:rFonts w:eastAsia="Times New Roman" w:cs="Arial"/>
          <w:szCs w:val="24"/>
          <w:lang w:eastAsia="de-DE"/>
        </w:rPr>
        <w:br w:type="page"/>
      </w:r>
    </w:p>
    <w:p w14:paraId="334F17E7" w14:textId="6B04736E" w:rsidR="009A3F25" w:rsidRDefault="00C116C8" w:rsidP="00CA50FA">
      <w:pPr>
        <w:pStyle w:val="berschrift3"/>
      </w:pPr>
      <w:bookmarkStart w:id="49" w:name="_Toc127195087"/>
      <w:r>
        <w:t>Interventionsleitfäden</w:t>
      </w:r>
      <w:r w:rsidR="00B82E75">
        <w:rPr>
          <w:rStyle w:val="Funotenzeichen"/>
        </w:rPr>
        <w:footnoteReference w:id="50"/>
      </w:r>
      <w:bookmarkEnd w:id="49"/>
    </w:p>
    <w:p w14:paraId="7C54C079" w14:textId="76B9493A" w:rsidR="009A3F25" w:rsidRDefault="009A3F25"/>
    <w:p w14:paraId="3D3B2244" w14:textId="234F469E" w:rsidR="00C116C8" w:rsidRPr="00C116C8" w:rsidRDefault="00C116C8">
      <w:pPr>
        <w:rPr>
          <w:b/>
          <w:bCs/>
        </w:rPr>
      </w:pPr>
      <w:r w:rsidRPr="00C116C8">
        <w:rPr>
          <w:b/>
          <w:bCs/>
        </w:rPr>
        <w:t xml:space="preserve">Interventionsleitfaden bei erhärtetem Verdacht </w:t>
      </w:r>
      <w:r w:rsidRPr="00C116C8">
        <w:rPr>
          <w:b/>
          <w:bCs/>
          <w:u w:val="single"/>
        </w:rPr>
        <w:t>außerhalb</w:t>
      </w:r>
      <w:r w:rsidRPr="00C116C8">
        <w:rPr>
          <w:b/>
          <w:bCs/>
        </w:rPr>
        <w:t xml:space="preserve"> der evangelischen Jugendarbeit</w:t>
      </w:r>
    </w:p>
    <w:tbl>
      <w:tblPr>
        <w:tblStyle w:val="Tabellenraster"/>
        <w:tblW w:w="0" w:type="auto"/>
        <w:tblLook w:val="04A0" w:firstRow="1" w:lastRow="0" w:firstColumn="1" w:lastColumn="0" w:noHBand="0" w:noVBand="1"/>
      </w:tblPr>
      <w:tblGrid>
        <w:gridCol w:w="9072"/>
      </w:tblGrid>
      <w:tr w:rsidR="00C116C8" w14:paraId="215EF54E" w14:textId="77777777" w:rsidTr="00373C07">
        <w:tc>
          <w:tcPr>
            <w:tcW w:w="9072" w:type="dxa"/>
            <w:tcBorders>
              <w:top w:val="nil"/>
              <w:left w:val="nil"/>
              <w:right w:val="nil"/>
            </w:tcBorders>
            <w:vAlign w:val="center"/>
          </w:tcPr>
          <w:p w14:paraId="67F79D6B" w14:textId="0DABB339" w:rsidR="00373C07" w:rsidRPr="00B82E75" w:rsidRDefault="00C116C8" w:rsidP="00B82E75">
            <w:pPr>
              <w:spacing w:before="240"/>
              <w:rPr>
                <w:i/>
                <w:iCs/>
              </w:rPr>
            </w:pPr>
            <w:r w:rsidRPr="00B82E75">
              <w:rPr>
                <w:i/>
                <w:iCs/>
              </w:rPr>
              <w:t>Grundsatz:</w:t>
            </w:r>
            <w:r w:rsidR="00B82E75" w:rsidRPr="00B82E75">
              <w:rPr>
                <w:i/>
                <w:iCs/>
              </w:rPr>
              <w:br/>
            </w:r>
            <w:r w:rsidR="006B7133" w:rsidRPr="00B82E75">
              <w:rPr>
                <w:i/>
                <w:iCs/>
              </w:rPr>
              <w:t>Schutz der betroffenen Person steht im Zentrum der Intervention.</w:t>
            </w:r>
            <w:r w:rsidR="006B7133" w:rsidRPr="00B82E75">
              <w:rPr>
                <w:i/>
                <w:iCs/>
              </w:rPr>
              <w:br/>
              <w:t>Die betroffene Person muss über alle einzelnen Interventionsschritte informiert sein und soll weitestgehend dabei eingebunden sein.</w:t>
            </w:r>
            <w:r w:rsidR="00373C07">
              <w:rPr>
                <w:i/>
                <w:iCs/>
              </w:rPr>
              <w:br/>
              <w:t>Ruhe bewahren und mit Bedacht handeln!</w:t>
            </w:r>
          </w:p>
        </w:tc>
      </w:tr>
      <w:tr w:rsidR="006B7133" w14:paraId="09D528B6" w14:textId="77777777" w:rsidTr="00373C07">
        <w:tc>
          <w:tcPr>
            <w:tcW w:w="9072" w:type="dxa"/>
            <w:vAlign w:val="center"/>
          </w:tcPr>
          <w:p w14:paraId="44CC3A28" w14:textId="77777777" w:rsidR="006B7133" w:rsidRDefault="006B7133" w:rsidP="006B7133">
            <w:pPr>
              <w:spacing w:before="240" w:after="0"/>
            </w:pPr>
            <w:r>
              <w:t xml:space="preserve">Entscheidung über das Vorgehen trifft </w:t>
            </w:r>
            <w:proofErr w:type="spellStart"/>
            <w:proofErr w:type="gramStart"/>
            <w:r>
              <w:t>der:die</w:t>
            </w:r>
            <w:proofErr w:type="spellEnd"/>
            <w:proofErr w:type="gramEnd"/>
            <w:r>
              <w:t xml:space="preserve"> Vorgesetzte, das bedeutet</w:t>
            </w:r>
          </w:p>
          <w:p w14:paraId="0B2F92E2" w14:textId="77777777" w:rsidR="006B7133" w:rsidRDefault="006B7133">
            <w:pPr>
              <w:pStyle w:val="Listenabsatz"/>
              <w:numPr>
                <w:ilvl w:val="0"/>
                <w:numId w:val="60"/>
              </w:numPr>
            </w:pPr>
            <w:r>
              <w:t xml:space="preserve">Kirchengemeinde </w:t>
            </w:r>
            <w:r>
              <w:sym w:font="Wingdings" w:char="F0E0"/>
            </w:r>
            <w:r>
              <w:t xml:space="preserve"> </w:t>
            </w:r>
            <w:proofErr w:type="spellStart"/>
            <w:proofErr w:type="gramStart"/>
            <w:r>
              <w:t>geschäftsführende:r</w:t>
            </w:r>
            <w:proofErr w:type="spellEnd"/>
            <w:proofErr w:type="gramEnd"/>
            <w:r>
              <w:t xml:space="preserve"> </w:t>
            </w:r>
            <w:proofErr w:type="spellStart"/>
            <w:r>
              <w:t>Pfarrer:in</w:t>
            </w:r>
            <w:proofErr w:type="spellEnd"/>
          </w:p>
          <w:p w14:paraId="581BAA1F" w14:textId="7F9C747B" w:rsidR="006B7133" w:rsidRDefault="006B7133">
            <w:pPr>
              <w:pStyle w:val="Listenabsatz"/>
              <w:numPr>
                <w:ilvl w:val="0"/>
                <w:numId w:val="60"/>
              </w:numPr>
              <w:spacing w:before="240"/>
            </w:pPr>
            <w:r>
              <w:t xml:space="preserve">Dekanat </w:t>
            </w:r>
            <w:r>
              <w:sym w:font="Wingdings" w:char="F0E0"/>
            </w:r>
            <w:r>
              <w:t xml:space="preserve"> </w:t>
            </w:r>
            <w:proofErr w:type="spellStart"/>
            <w:r>
              <w:t>Dekan:in</w:t>
            </w:r>
            <w:proofErr w:type="spellEnd"/>
          </w:p>
          <w:p w14:paraId="302D9A3B" w14:textId="157B3428" w:rsidR="00373C07" w:rsidRDefault="00373C07">
            <w:pPr>
              <w:pStyle w:val="Listenabsatz"/>
              <w:numPr>
                <w:ilvl w:val="0"/>
                <w:numId w:val="60"/>
              </w:numPr>
              <w:spacing w:before="240"/>
            </w:pPr>
            <w:r>
              <w:t xml:space="preserve">Kirchenkreis- und Landesebene </w:t>
            </w:r>
            <w:r>
              <w:rPr>
                <w:rFonts w:ascii="Wingdings" w:eastAsia="Wingdings" w:hAnsi="Wingdings" w:cs="Wingdings"/>
              </w:rPr>
              <w:t></w:t>
            </w:r>
            <w:r>
              <w:t xml:space="preserve"> </w:t>
            </w:r>
            <w:proofErr w:type="spellStart"/>
            <w:r>
              <w:t>Landesjugendpfarrer:in</w:t>
            </w:r>
            <w:proofErr w:type="spellEnd"/>
          </w:p>
          <w:p w14:paraId="3DFC0EEB" w14:textId="394CF339" w:rsidR="006B7133" w:rsidRDefault="006B7133">
            <w:pPr>
              <w:pStyle w:val="Listenabsatz"/>
              <w:numPr>
                <w:ilvl w:val="0"/>
                <w:numId w:val="60"/>
              </w:numPr>
              <w:spacing w:before="240"/>
            </w:pPr>
            <w:r>
              <w:t xml:space="preserve">Jugendverband </w:t>
            </w:r>
            <w:r>
              <w:sym w:font="Wingdings" w:char="F0E0"/>
            </w:r>
            <w:r>
              <w:t xml:space="preserve"> </w:t>
            </w:r>
            <w:proofErr w:type="spellStart"/>
            <w:proofErr w:type="gramStart"/>
            <w:r>
              <w:t>Vorsitzende:r</w:t>
            </w:r>
            <w:proofErr w:type="spellEnd"/>
            <w:proofErr w:type="gramEnd"/>
            <w:r>
              <w:t xml:space="preserve"> des Verbands</w:t>
            </w:r>
          </w:p>
        </w:tc>
      </w:tr>
      <w:tr w:rsidR="00C116C8" w14:paraId="34FA6466" w14:textId="77777777" w:rsidTr="00373C07">
        <w:tc>
          <w:tcPr>
            <w:tcW w:w="9072" w:type="dxa"/>
            <w:vAlign w:val="center"/>
          </w:tcPr>
          <w:p w14:paraId="16D015A7" w14:textId="465E118F" w:rsidR="00C116C8" w:rsidRDefault="00C116C8" w:rsidP="006B7133">
            <w:pPr>
              <w:spacing w:before="240"/>
            </w:pPr>
            <w:r>
              <w:t>Sorgeberechtigte informieren</w:t>
            </w:r>
            <w:r w:rsidR="006B7133">
              <w:t xml:space="preserve"> und weiteres Vorgehen mit ihnen </w:t>
            </w:r>
            <w:r w:rsidR="00B82E75">
              <w:t>abstimmen</w:t>
            </w:r>
          </w:p>
          <w:p w14:paraId="6F373BB4" w14:textId="21D46C06" w:rsidR="006B7133" w:rsidRDefault="006B7133" w:rsidP="006B7133">
            <w:pPr>
              <w:spacing w:before="240"/>
            </w:pPr>
            <w:r w:rsidRPr="006B7133">
              <w:rPr>
                <w:b/>
                <w:bCs/>
              </w:rPr>
              <w:t>Ausnahme</w:t>
            </w:r>
            <w:r>
              <w:t xml:space="preserve">: die Sorgeberechtigen </w:t>
            </w:r>
            <w:proofErr w:type="gramStart"/>
            <w:r>
              <w:t>stehen</w:t>
            </w:r>
            <w:proofErr w:type="gramEnd"/>
            <w:r>
              <w:t xml:space="preserve"> selbst im konkreten Verdacht </w:t>
            </w:r>
            <w:proofErr w:type="spellStart"/>
            <w:r>
              <w:t>Täter:in</w:t>
            </w:r>
            <w:proofErr w:type="spellEnd"/>
            <w:r>
              <w:t xml:space="preserve"> bzw. </w:t>
            </w:r>
            <w:proofErr w:type="spellStart"/>
            <w:r>
              <w:t>Mittäter:in</w:t>
            </w:r>
            <w:proofErr w:type="spellEnd"/>
            <w:r>
              <w:t xml:space="preserve"> zu sein und es entsteht eine erhöhte Gefährdung für die betroffene Person</w:t>
            </w:r>
            <w:r w:rsidR="00B82E75">
              <w:t>.</w:t>
            </w:r>
          </w:p>
        </w:tc>
      </w:tr>
      <w:tr w:rsidR="00B82E75" w14:paraId="4962B7D4" w14:textId="77777777" w:rsidTr="00373C07">
        <w:tc>
          <w:tcPr>
            <w:tcW w:w="9072" w:type="dxa"/>
            <w:vAlign w:val="center"/>
          </w:tcPr>
          <w:p w14:paraId="20827F84" w14:textId="77777777" w:rsidR="00B82E75" w:rsidRDefault="00B82E75" w:rsidP="006B7133">
            <w:pPr>
              <w:spacing w:before="240"/>
            </w:pPr>
          </w:p>
        </w:tc>
      </w:tr>
      <w:tr w:rsidR="00B82E75" w14:paraId="6B98787C" w14:textId="77777777" w:rsidTr="00373C07">
        <w:tc>
          <w:tcPr>
            <w:tcW w:w="9072" w:type="dxa"/>
            <w:vAlign w:val="center"/>
          </w:tcPr>
          <w:p w14:paraId="248A602E" w14:textId="7FA96FC2" w:rsidR="00B82E75" w:rsidRDefault="00B82E75" w:rsidP="006B7133">
            <w:pPr>
              <w:spacing w:before="240"/>
            </w:pPr>
            <w:r>
              <w:t>Zudem empfiehlt sich als Unterstützung zur eigenen Intervention Beratung einzuholen (z.B</w:t>
            </w:r>
            <w:r w:rsidR="00C62E34">
              <w:t>.</w:t>
            </w:r>
            <w:r>
              <w:t xml:space="preserve"> Fachberatungsstellen)</w:t>
            </w:r>
          </w:p>
        </w:tc>
      </w:tr>
    </w:tbl>
    <w:p w14:paraId="5F6B6216" w14:textId="6A906C85" w:rsidR="00C116C8" w:rsidRDefault="00C116C8" w:rsidP="00C116C8"/>
    <w:p w14:paraId="2A98ED5B" w14:textId="2A2A9636" w:rsidR="006B7133" w:rsidRDefault="006B7133">
      <w:pPr>
        <w:spacing w:after="0" w:line="240" w:lineRule="auto"/>
      </w:pPr>
      <w:r>
        <w:br w:type="page"/>
      </w:r>
    </w:p>
    <w:p w14:paraId="0226BEC5" w14:textId="3354D372" w:rsidR="006B7133" w:rsidRPr="00C116C8" w:rsidRDefault="006B7133" w:rsidP="006B7133">
      <w:pPr>
        <w:rPr>
          <w:b/>
          <w:bCs/>
        </w:rPr>
      </w:pPr>
      <w:r w:rsidRPr="00C116C8">
        <w:rPr>
          <w:b/>
          <w:bCs/>
        </w:rPr>
        <w:t xml:space="preserve">Interventionsleitfaden bei erhärtetem Verdacht </w:t>
      </w:r>
      <w:r>
        <w:rPr>
          <w:b/>
          <w:bCs/>
          <w:u w:val="single"/>
        </w:rPr>
        <w:t>innerhalb</w:t>
      </w:r>
      <w:r w:rsidRPr="00C116C8">
        <w:rPr>
          <w:b/>
          <w:bCs/>
        </w:rPr>
        <w:t xml:space="preserve"> der evangelischen Jugendarbeit</w:t>
      </w:r>
      <w:r>
        <w:rPr>
          <w:b/>
          <w:bCs/>
        </w:rPr>
        <w:t xml:space="preserve"> gegen Ehrenamtliche</w:t>
      </w:r>
    </w:p>
    <w:tbl>
      <w:tblPr>
        <w:tblStyle w:val="Tabellenraster"/>
        <w:tblW w:w="0" w:type="auto"/>
        <w:tblLook w:val="04A0" w:firstRow="1" w:lastRow="0" w:firstColumn="1" w:lastColumn="0" w:noHBand="0" w:noVBand="1"/>
      </w:tblPr>
      <w:tblGrid>
        <w:gridCol w:w="9072"/>
      </w:tblGrid>
      <w:tr w:rsidR="006B7133" w14:paraId="48D60D09" w14:textId="77777777" w:rsidTr="00373C07">
        <w:tc>
          <w:tcPr>
            <w:tcW w:w="9072" w:type="dxa"/>
            <w:tcBorders>
              <w:top w:val="nil"/>
              <w:left w:val="nil"/>
              <w:right w:val="nil"/>
            </w:tcBorders>
            <w:vAlign w:val="center"/>
          </w:tcPr>
          <w:p w14:paraId="483C3550" w14:textId="0AE1FAC6" w:rsidR="006B7133" w:rsidRPr="00B82E75" w:rsidRDefault="006B7133" w:rsidP="00B82E75">
            <w:pPr>
              <w:spacing w:before="240"/>
              <w:rPr>
                <w:i/>
                <w:iCs/>
              </w:rPr>
            </w:pPr>
            <w:r w:rsidRPr="00B82E75">
              <w:rPr>
                <w:i/>
                <w:iCs/>
              </w:rPr>
              <w:t>Grundsatz:</w:t>
            </w:r>
            <w:r w:rsidR="00B82E75" w:rsidRPr="00B82E75">
              <w:rPr>
                <w:i/>
                <w:iCs/>
              </w:rPr>
              <w:br/>
            </w:r>
            <w:r w:rsidRPr="00B82E75">
              <w:rPr>
                <w:i/>
                <w:iCs/>
              </w:rPr>
              <w:t>Schutz der betroffenen Person steht im Zentrum der Intervention.</w:t>
            </w:r>
            <w:r w:rsidRPr="00B82E75">
              <w:rPr>
                <w:i/>
                <w:iCs/>
              </w:rPr>
              <w:br/>
              <w:t>Die betroffene Person muss über alle einzelnen Interventionsschritte informiert sein und soll weitestgehend dabei eingebunden sein.</w:t>
            </w:r>
            <w:r w:rsidR="00373C07">
              <w:rPr>
                <w:i/>
                <w:iCs/>
              </w:rPr>
              <w:br/>
              <w:t>Ruhe bewahren und mit Bedacht handeln!</w:t>
            </w:r>
          </w:p>
        </w:tc>
      </w:tr>
      <w:tr w:rsidR="006B7133" w14:paraId="6936B44B" w14:textId="77777777" w:rsidTr="00373C07">
        <w:tc>
          <w:tcPr>
            <w:tcW w:w="9072" w:type="dxa"/>
            <w:vAlign w:val="center"/>
          </w:tcPr>
          <w:p w14:paraId="56BEFD57" w14:textId="77777777" w:rsidR="006B7133" w:rsidRDefault="006B7133" w:rsidP="00160157">
            <w:pPr>
              <w:spacing w:before="240" w:after="0"/>
            </w:pPr>
            <w:r>
              <w:t xml:space="preserve">Entscheidung über das Vorgehen trifft </w:t>
            </w:r>
            <w:proofErr w:type="spellStart"/>
            <w:proofErr w:type="gramStart"/>
            <w:r>
              <w:t>der:die</w:t>
            </w:r>
            <w:proofErr w:type="spellEnd"/>
            <w:proofErr w:type="gramEnd"/>
            <w:r>
              <w:t xml:space="preserve"> Vorgesetzte, das bedeutet</w:t>
            </w:r>
          </w:p>
          <w:p w14:paraId="7809E218" w14:textId="77777777" w:rsidR="006B7133" w:rsidRDefault="006B7133">
            <w:pPr>
              <w:pStyle w:val="Listenabsatz"/>
              <w:numPr>
                <w:ilvl w:val="0"/>
                <w:numId w:val="60"/>
              </w:numPr>
            </w:pPr>
            <w:r>
              <w:t xml:space="preserve">Kirchengemeinde </w:t>
            </w:r>
            <w:r>
              <w:sym w:font="Wingdings" w:char="F0E0"/>
            </w:r>
            <w:r>
              <w:t xml:space="preserve"> </w:t>
            </w:r>
            <w:proofErr w:type="spellStart"/>
            <w:proofErr w:type="gramStart"/>
            <w:r>
              <w:t>geschäftsführende:r</w:t>
            </w:r>
            <w:proofErr w:type="spellEnd"/>
            <w:proofErr w:type="gramEnd"/>
            <w:r>
              <w:t xml:space="preserve"> </w:t>
            </w:r>
            <w:proofErr w:type="spellStart"/>
            <w:r>
              <w:t>Pfarrer:in</w:t>
            </w:r>
            <w:proofErr w:type="spellEnd"/>
          </w:p>
          <w:p w14:paraId="2E33BDB6" w14:textId="77777777" w:rsidR="006B7133" w:rsidRDefault="006B7133">
            <w:pPr>
              <w:pStyle w:val="Listenabsatz"/>
              <w:numPr>
                <w:ilvl w:val="0"/>
                <w:numId w:val="60"/>
              </w:numPr>
              <w:spacing w:before="240"/>
            </w:pPr>
            <w:r>
              <w:t xml:space="preserve">Dekanat </w:t>
            </w:r>
            <w:r>
              <w:sym w:font="Wingdings" w:char="F0E0"/>
            </w:r>
            <w:r>
              <w:t xml:space="preserve"> </w:t>
            </w:r>
            <w:proofErr w:type="spellStart"/>
            <w:r>
              <w:t>Dekan:in</w:t>
            </w:r>
            <w:proofErr w:type="spellEnd"/>
          </w:p>
          <w:p w14:paraId="1201C6DD" w14:textId="77777777" w:rsidR="006B7133" w:rsidRDefault="006B7133">
            <w:pPr>
              <w:pStyle w:val="Listenabsatz"/>
              <w:numPr>
                <w:ilvl w:val="0"/>
                <w:numId w:val="60"/>
              </w:numPr>
              <w:spacing w:before="240"/>
            </w:pPr>
            <w:r>
              <w:t xml:space="preserve">Jugendverband </w:t>
            </w:r>
            <w:r>
              <w:sym w:font="Wingdings" w:char="F0E0"/>
            </w:r>
            <w:r>
              <w:t xml:space="preserve"> </w:t>
            </w:r>
            <w:proofErr w:type="spellStart"/>
            <w:proofErr w:type="gramStart"/>
            <w:r>
              <w:t>Vorsitzende:r</w:t>
            </w:r>
            <w:proofErr w:type="spellEnd"/>
            <w:proofErr w:type="gramEnd"/>
            <w:r>
              <w:t xml:space="preserve"> des Verbands</w:t>
            </w:r>
          </w:p>
        </w:tc>
      </w:tr>
      <w:tr w:rsidR="00373C07" w14:paraId="67E98629" w14:textId="77777777" w:rsidTr="00984719">
        <w:tc>
          <w:tcPr>
            <w:tcW w:w="9072" w:type="dxa"/>
            <w:vAlign w:val="center"/>
          </w:tcPr>
          <w:p w14:paraId="6D22B793" w14:textId="77777777" w:rsidR="00373C07" w:rsidRDefault="00373C07" w:rsidP="00984719">
            <w:pPr>
              <w:spacing w:before="240"/>
            </w:pPr>
            <w:r>
              <w:t xml:space="preserve">Einberufen des Interventionsteams durch </w:t>
            </w:r>
            <w:proofErr w:type="spellStart"/>
            <w:proofErr w:type="gramStart"/>
            <w:r>
              <w:t>den:die</w:t>
            </w:r>
            <w:proofErr w:type="spellEnd"/>
            <w:proofErr w:type="gramEnd"/>
            <w:r>
              <w:t xml:space="preserve"> Vorgesetzte</w:t>
            </w:r>
          </w:p>
        </w:tc>
      </w:tr>
      <w:tr w:rsidR="006B7133" w14:paraId="20BCBC2B" w14:textId="77777777" w:rsidTr="00373C07">
        <w:tc>
          <w:tcPr>
            <w:tcW w:w="9072" w:type="dxa"/>
            <w:vAlign w:val="center"/>
          </w:tcPr>
          <w:p w14:paraId="261DF9E9" w14:textId="77777777" w:rsidR="006B7133" w:rsidRDefault="006B7133" w:rsidP="00B82E75">
            <w:pPr>
              <w:spacing w:before="240" w:after="0"/>
            </w:pPr>
            <w:r>
              <w:t>Entscheidung je nach Sachverhalt und Schwere des Vergehens, z.B.</w:t>
            </w:r>
          </w:p>
          <w:p w14:paraId="7C06F637" w14:textId="77777777" w:rsidR="006B7133" w:rsidRDefault="006B7133">
            <w:pPr>
              <w:pStyle w:val="Listenabsatz"/>
              <w:numPr>
                <w:ilvl w:val="0"/>
                <w:numId w:val="61"/>
              </w:numPr>
            </w:pPr>
            <w:r>
              <w:t>Pädagogisches Gespräch</w:t>
            </w:r>
          </w:p>
          <w:p w14:paraId="729B891A" w14:textId="77777777" w:rsidR="006B7133" w:rsidRDefault="006B7133">
            <w:pPr>
              <w:pStyle w:val="Listenabsatz"/>
              <w:numPr>
                <w:ilvl w:val="0"/>
                <w:numId w:val="61"/>
              </w:numPr>
              <w:spacing w:before="240"/>
            </w:pPr>
            <w:r>
              <w:t>Gespräch über Status als „</w:t>
            </w:r>
            <w:proofErr w:type="spellStart"/>
            <w:proofErr w:type="gramStart"/>
            <w:r>
              <w:t>Ehrenamtliche:r</w:t>
            </w:r>
            <w:proofErr w:type="spellEnd"/>
            <w:proofErr w:type="gramEnd"/>
            <w:r>
              <w:t xml:space="preserve"> </w:t>
            </w:r>
            <w:proofErr w:type="spellStart"/>
            <w:r>
              <w:t>Mitarbeiter:in</w:t>
            </w:r>
            <w:proofErr w:type="spellEnd"/>
            <w:r>
              <w:t>“ in der Jugendarbeit</w:t>
            </w:r>
          </w:p>
          <w:p w14:paraId="62E25AA8" w14:textId="6E5B896C" w:rsidR="006B7133" w:rsidRDefault="006B7133" w:rsidP="006B7133">
            <w:pPr>
              <w:spacing w:before="240"/>
            </w:pPr>
            <w:r>
              <w:t>Bei eindeutigem Verdacht auf sexualisierte Gewalt im Sinne des Strafgesetzbuches</w:t>
            </w:r>
            <w:r w:rsidR="00B82E75">
              <w:br/>
            </w:r>
            <w:r w:rsidR="00B82E75">
              <w:sym w:font="Wingdings" w:char="F0E0"/>
            </w:r>
            <w:r w:rsidR="00B82E75">
              <w:t xml:space="preserve"> Strafanzeige erstatten</w:t>
            </w:r>
          </w:p>
        </w:tc>
      </w:tr>
      <w:tr w:rsidR="00C62E34" w14:paraId="6666BE88" w14:textId="77777777" w:rsidTr="00373C07">
        <w:tc>
          <w:tcPr>
            <w:tcW w:w="9072" w:type="dxa"/>
            <w:vAlign w:val="center"/>
          </w:tcPr>
          <w:p w14:paraId="36F16970" w14:textId="77777777" w:rsidR="00C62E34" w:rsidRDefault="00C62E34" w:rsidP="00B82E75">
            <w:pPr>
              <w:spacing w:before="240" w:after="0"/>
            </w:pPr>
          </w:p>
        </w:tc>
      </w:tr>
      <w:tr w:rsidR="00C62E34" w14:paraId="19DC7437" w14:textId="77777777" w:rsidTr="00373C07">
        <w:tc>
          <w:tcPr>
            <w:tcW w:w="9072" w:type="dxa"/>
            <w:vAlign w:val="center"/>
          </w:tcPr>
          <w:p w14:paraId="557F90A2" w14:textId="2B1825B6" w:rsidR="00C62E34" w:rsidRDefault="00C62E34" w:rsidP="00160157">
            <w:pPr>
              <w:spacing w:before="240"/>
            </w:pPr>
            <w:r>
              <w:t>Zudem empfiehlt sich als Unterstützung zur eigenen Intervention Beratung einzuholen (z.B. Fachberatungsstellen)</w:t>
            </w:r>
          </w:p>
        </w:tc>
      </w:tr>
    </w:tbl>
    <w:p w14:paraId="038B8EFF" w14:textId="77777777" w:rsidR="006B7133" w:rsidRDefault="006B7133" w:rsidP="006B7133"/>
    <w:p w14:paraId="3ED16544" w14:textId="2C4388D2" w:rsidR="00B82E75" w:rsidRDefault="00B82E75">
      <w:pPr>
        <w:spacing w:after="0" w:line="240" w:lineRule="auto"/>
      </w:pPr>
      <w:r>
        <w:br w:type="page"/>
      </w:r>
    </w:p>
    <w:p w14:paraId="1E9805C6" w14:textId="3C1EBFDF" w:rsidR="00B82E75" w:rsidRPr="00C116C8" w:rsidRDefault="00B82E75" w:rsidP="00B82E75">
      <w:pPr>
        <w:rPr>
          <w:b/>
          <w:bCs/>
        </w:rPr>
      </w:pPr>
      <w:r w:rsidRPr="00C116C8">
        <w:rPr>
          <w:b/>
          <w:bCs/>
        </w:rPr>
        <w:t xml:space="preserve">Interventionsleitfaden bei verhärtetem Verdacht </w:t>
      </w:r>
      <w:r>
        <w:rPr>
          <w:b/>
          <w:bCs/>
          <w:u w:val="single"/>
        </w:rPr>
        <w:t>innerhalb</w:t>
      </w:r>
      <w:r w:rsidRPr="00C116C8">
        <w:rPr>
          <w:b/>
          <w:bCs/>
        </w:rPr>
        <w:t xml:space="preserve"> der evangelischen Jugendarbeit</w:t>
      </w:r>
      <w:r>
        <w:rPr>
          <w:b/>
          <w:bCs/>
        </w:rPr>
        <w:t xml:space="preserve"> gegen beruflich Mitarbeitende</w:t>
      </w:r>
    </w:p>
    <w:tbl>
      <w:tblPr>
        <w:tblStyle w:val="Tabellenraster"/>
        <w:tblW w:w="0" w:type="auto"/>
        <w:tblLook w:val="04A0" w:firstRow="1" w:lastRow="0" w:firstColumn="1" w:lastColumn="0" w:noHBand="0" w:noVBand="1"/>
      </w:tblPr>
      <w:tblGrid>
        <w:gridCol w:w="9072"/>
      </w:tblGrid>
      <w:tr w:rsidR="00B82E75" w:rsidRPr="00B82E75" w14:paraId="71DA955F" w14:textId="77777777" w:rsidTr="00373C07">
        <w:tc>
          <w:tcPr>
            <w:tcW w:w="9072" w:type="dxa"/>
            <w:tcBorders>
              <w:top w:val="nil"/>
              <w:left w:val="nil"/>
              <w:right w:val="nil"/>
            </w:tcBorders>
            <w:vAlign w:val="center"/>
          </w:tcPr>
          <w:p w14:paraId="3F5D1AD1" w14:textId="2C3541F6" w:rsidR="00B82E75" w:rsidRPr="00B82E75" w:rsidRDefault="00B82E75" w:rsidP="00B82E75">
            <w:pPr>
              <w:spacing w:before="240"/>
              <w:rPr>
                <w:i/>
                <w:iCs/>
              </w:rPr>
            </w:pPr>
            <w:r w:rsidRPr="00B82E75">
              <w:rPr>
                <w:i/>
                <w:iCs/>
              </w:rPr>
              <w:t>Grundsatz:</w:t>
            </w:r>
            <w:r>
              <w:rPr>
                <w:i/>
                <w:iCs/>
              </w:rPr>
              <w:br/>
            </w:r>
            <w:r w:rsidRPr="00B82E75">
              <w:rPr>
                <w:i/>
                <w:iCs/>
              </w:rPr>
              <w:t>Schutz der betroffenen Person steht im Zentrum der Intervention.</w:t>
            </w:r>
            <w:r w:rsidRPr="00B82E75">
              <w:rPr>
                <w:i/>
                <w:iCs/>
              </w:rPr>
              <w:br/>
              <w:t>Die betroffene Person muss über alle einzelnen Interventionsschritte informiert sein und soll weitestgehend dabei eingebunden sein.</w:t>
            </w:r>
            <w:r w:rsidR="00373C07">
              <w:rPr>
                <w:i/>
                <w:iCs/>
              </w:rPr>
              <w:br/>
              <w:t>Ruhe bewahren und mit Bedacht handeln!</w:t>
            </w:r>
          </w:p>
        </w:tc>
      </w:tr>
      <w:tr w:rsidR="00B82E75" w14:paraId="68033413" w14:textId="77777777" w:rsidTr="00373C07">
        <w:tc>
          <w:tcPr>
            <w:tcW w:w="9072" w:type="dxa"/>
            <w:vAlign w:val="center"/>
          </w:tcPr>
          <w:p w14:paraId="4226DD43" w14:textId="3DBD1BEA" w:rsidR="00B82E75" w:rsidRDefault="00B82E75" w:rsidP="00160157">
            <w:pPr>
              <w:spacing w:before="240"/>
            </w:pPr>
            <w:r>
              <w:t>Information der dienstgebenden Person im Zuge der Meldepflicht</w:t>
            </w:r>
          </w:p>
        </w:tc>
      </w:tr>
      <w:tr w:rsidR="00373C07" w14:paraId="12C9B17E" w14:textId="77777777" w:rsidTr="00984719">
        <w:tc>
          <w:tcPr>
            <w:tcW w:w="9072" w:type="dxa"/>
            <w:vAlign w:val="center"/>
          </w:tcPr>
          <w:p w14:paraId="60A771E8" w14:textId="77777777" w:rsidR="00373C07" w:rsidRDefault="00373C07" w:rsidP="00984719">
            <w:pPr>
              <w:spacing w:before="240"/>
            </w:pPr>
            <w:r>
              <w:t xml:space="preserve">Einberufen des Interventionsteams durch </w:t>
            </w:r>
            <w:proofErr w:type="spellStart"/>
            <w:proofErr w:type="gramStart"/>
            <w:r>
              <w:t>den:die</w:t>
            </w:r>
            <w:proofErr w:type="spellEnd"/>
            <w:proofErr w:type="gramEnd"/>
            <w:r>
              <w:t xml:space="preserve"> Vorgesetzte</w:t>
            </w:r>
          </w:p>
        </w:tc>
      </w:tr>
      <w:tr w:rsidR="00B82E75" w14:paraId="7148FEAA" w14:textId="77777777" w:rsidTr="00373C07">
        <w:tc>
          <w:tcPr>
            <w:tcW w:w="9072" w:type="dxa"/>
            <w:vAlign w:val="center"/>
          </w:tcPr>
          <w:p w14:paraId="0EE8B98A" w14:textId="77777777" w:rsidR="00B82E75" w:rsidRDefault="00B82E75" w:rsidP="00B82E75">
            <w:pPr>
              <w:spacing w:before="240" w:after="0"/>
            </w:pPr>
            <w:r>
              <w:t xml:space="preserve">Dienstgebende Person entscheidet über weitere Maßnahmen, z.B. </w:t>
            </w:r>
          </w:p>
          <w:p w14:paraId="6FDAD7F8" w14:textId="77777777" w:rsidR="00B82E75" w:rsidRDefault="00B82E75">
            <w:pPr>
              <w:pStyle w:val="Listenabsatz"/>
              <w:numPr>
                <w:ilvl w:val="0"/>
                <w:numId w:val="62"/>
              </w:numPr>
            </w:pPr>
            <w:r>
              <w:t>Abmahnung</w:t>
            </w:r>
          </w:p>
          <w:p w14:paraId="02B9BFA9" w14:textId="77777777" w:rsidR="00B82E75" w:rsidRDefault="00B82E75">
            <w:pPr>
              <w:pStyle w:val="Listenabsatz"/>
              <w:numPr>
                <w:ilvl w:val="0"/>
                <w:numId w:val="62"/>
              </w:numPr>
              <w:spacing w:before="240"/>
            </w:pPr>
            <w:r>
              <w:t>Versetzung</w:t>
            </w:r>
          </w:p>
          <w:p w14:paraId="232CAD8A" w14:textId="77777777" w:rsidR="00B82E75" w:rsidRDefault="00B82E75">
            <w:pPr>
              <w:pStyle w:val="Listenabsatz"/>
              <w:numPr>
                <w:ilvl w:val="0"/>
                <w:numId w:val="62"/>
              </w:numPr>
              <w:spacing w:before="240"/>
            </w:pPr>
            <w:r>
              <w:t>Kündigung</w:t>
            </w:r>
          </w:p>
          <w:p w14:paraId="55A33584" w14:textId="65590630" w:rsidR="00B82E75" w:rsidRDefault="00B82E75">
            <w:pPr>
              <w:pStyle w:val="Listenabsatz"/>
              <w:numPr>
                <w:ilvl w:val="0"/>
                <w:numId w:val="62"/>
              </w:numPr>
              <w:spacing w:before="240"/>
            </w:pPr>
            <w:r>
              <w:t>Strafanzeige</w:t>
            </w:r>
          </w:p>
        </w:tc>
      </w:tr>
      <w:tr w:rsidR="00C62E34" w14:paraId="792CCA4F" w14:textId="77777777" w:rsidTr="00373C07">
        <w:tc>
          <w:tcPr>
            <w:tcW w:w="9072" w:type="dxa"/>
            <w:vAlign w:val="center"/>
          </w:tcPr>
          <w:p w14:paraId="7EAE20C9" w14:textId="77777777" w:rsidR="00C62E34" w:rsidRDefault="00C62E34" w:rsidP="00B82E75">
            <w:pPr>
              <w:spacing w:before="240" w:after="0"/>
            </w:pPr>
          </w:p>
        </w:tc>
      </w:tr>
      <w:tr w:rsidR="00C62E34" w14:paraId="3F00AE80" w14:textId="77777777" w:rsidTr="00373C07">
        <w:tc>
          <w:tcPr>
            <w:tcW w:w="9072" w:type="dxa"/>
            <w:vAlign w:val="center"/>
          </w:tcPr>
          <w:p w14:paraId="30FB97F0" w14:textId="77777777" w:rsidR="00C62E34" w:rsidRDefault="00C62E34" w:rsidP="00160157">
            <w:pPr>
              <w:spacing w:before="240"/>
            </w:pPr>
            <w:r>
              <w:t>Zudem empfiehlt sich als Unterstützung zur eigenen Intervention Beratung einzuholen (z.B. Fachberatungsstellen)</w:t>
            </w:r>
          </w:p>
        </w:tc>
      </w:tr>
    </w:tbl>
    <w:p w14:paraId="71210E3C" w14:textId="77777777" w:rsidR="00B82E75" w:rsidRDefault="00B82E75" w:rsidP="00B82E75"/>
    <w:p w14:paraId="35E49E41" w14:textId="77777777" w:rsidR="00C116C8" w:rsidRDefault="00C116C8"/>
    <w:p w14:paraId="5A68CDB4" w14:textId="77777777" w:rsidR="009A3F25" w:rsidRDefault="009A3F25"/>
    <w:sectPr w:rsidR="009A3F2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AF43D" w14:textId="77777777" w:rsidR="00507584" w:rsidRDefault="00507584">
      <w:pPr>
        <w:spacing w:after="0" w:line="240" w:lineRule="auto"/>
      </w:pPr>
      <w:r>
        <w:separator/>
      </w:r>
    </w:p>
  </w:endnote>
  <w:endnote w:type="continuationSeparator" w:id="0">
    <w:p w14:paraId="11BE2A20" w14:textId="77777777" w:rsidR="00507584" w:rsidRDefault="00507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gfa Rotis Sans Serif">
    <w:panose1 w:val="02000606080000020004"/>
    <w:charset w:val="00"/>
    <w:family w:val="auto"/>
    <w:pitch w:val="variable"/>
    <w:sig w:usb0="00000003" w:usb1="00000000" w:usb2="00000000" w:usb3="00000000" w:csb0="00000001" w:csb1="00000000"/>
  </w:font>
  <w:font w:name="RotisSans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Sans-Regular">
    <w:altName w:val="Arial"/>
    <w:charset w:val="01"/>
    <w:family w:val="swiss"/>
    <w:pitch w:val="default"/>
  </w:font>
  <w:font w:name="Segoe UI">
    <w:panose1 w:val="020B0502040204020203"/>
    <w:charset w:val="00"/>
    <w:family w:val="swiss"/>
    <w:pitch w:val="variable"/>
    <w:sig w:usb0="E4002EFF" w:usb1="C000E47F" w:usb2="00000009" w:usb3="00000000" w:csb0="000001FF" w:csb1="00000000"/>
  </w:font>
  <w:font w:name="Carlito">
    <w:altName w:val="Calibri"/>
    <w:charset w:val="01"/>
    <w:family w:val="roman"/>
    <w:pitch w:val="variable"/>
  </w:font>
  <w:font w:name="Droid Sans Devanagari">
    <w:altName w:val="Segoe UI"/>
    <w:panose1 w:val="00000000000000000000"/>
    <w:charset w:val="00"/>
    <w:family w:val="roman"/>
    <w:notTrueType/>
    <w:pitch w:val="default"/>
  </w:font>
  <w:font w:name="Liberation Mono">
    <w:altName w:val="Courier New"/>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0C7D" w14:textId="77777777" w:rsidR="00D51277" w:rsidRDefault="00D512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FACF" w14:textId="77777777" w:rsidR="005468CD" w:rsidRDefault="005468CD">
    <w:pPr>
      <w:contextualSpacing/>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9830" w14:textId="77777777" w:rsidR="005468CD" w:rsidRDefault="005468CD">
    <w:pPr>
      <w:contextualSpacing/>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71CD7" w14:textId="77777777" w:rsidR="00507584" w:rsidRDefault="00507584">
      <w:pPr>
        <w:rPr>
          <w:sz w:val="12"/>
        </w:rPr>
      </w:pPr>
      <w:r>
        <w:separator/>
      </w:r>
    </w:p>
  </w:footnote>
  <w:footnote w:type="continuationSeparator" w:id="0">
    <w:p w14:paraId="24BCC42A" w14:textId="77777777" w:rsidR="00507584" w:rsidRDefault="00507584">
      <w:pPr>
        <w:rPr>
          <w:sz w:val="12"/>
        </w:rPr>
      </w:pPr>
      <w:r>
        <w:continuationSeparator/>
      </w:r>
    </w:p>
  </w:footnote>
  <w:footnote w:id="1">
    <w:p w14:paraId="7D7396EC" w14:textId="11036432" w:rsidR="005468CD" w:rsidRDefault="005468CD">
      <w:pPr>
        <w:pStyle w:val="Funotentext"/>
      </w:pPr>
      <w:r>
        <w:rPr>
          <w:rStyle w:val="Funotenzeichen"/>
        </w:rPr>
        <w:footnoteRef/>
      </w:r>
      <w:r>
        <w:t xml:space="preserve"> Kirchengesetz zur Prävention, Intervention, Hilfe und Aufarbeitung im Hinblick auf sexualisierte Gewalt in der Evangelisch-Lutherischen Kirche in Bayern (Präventionsgesetz – PrävG) </w:t>
      </w:r>
      <w:hyperlink r:id="rId1" w:history="1">
        <w:r w:rsidRPr="00CE1D90">
          <w:rPr>
            <w:rStyle w:val="Hyperlink"/>
          </w:rPr>
          <w:t>https://aktiv-gegen-missbrauch-elkb.de/wp-content/uploads/2022/10/praeventionsgesetz_der_elkb.pdf</w:t>
        </w:r>
      </w:hyperlink>
      <w:r>
        <w:t xml:space="preserve"> </w:t>
      </w:r>
    </w:p>
  </w:footnote>
  <w:footnote w:id="2">
    <w:p w14:paraId="7B8FA408" w14:textId="1FFE234C" w:rsidR="005468CD" w:rsidRDefault="005468CD">
      <w:pPr>
        <w:pStyle w:val="Funotentext"/>
      </w:pPr>
      <w:r>
        <w:rPr>
          <w:rStyle w:val="Funotenzeichen"/>
        </w:rPr>
        <w:footnoteRef/>
      </w:r>
      <w:r>
        <w:t xml:space="preserve"> </w:t>
      </w:r>
      <w:hyperlink r:id="rId2" w:history="1">
        <w:r w:rsidRPr="007165A4">
          <w:rPr>
            <w:rStyle w:val="Hyperlink"/>
          </w:rPr>
          <w:t>Ordnung der Evangelischen Jugend in Bayern (OEJ)</w:t>
        </w:r>
      </w:hyperlink>
      <w:r>
        <w:t xml:space="preserve"> Abschnitt I, Nr.1 (1) </w:t>
      </w:r>
    </w:p>
  </w:footnote>
  <w:footnote w:id="3">
    <w:p w14:paraId="3A076ECD" w14:textId="77777777" w:rsidR="005468CD" w:rsidRDefault="005468CD">
      <w:pPr>
        <w:pStyle w:val="Funotentext"/>
      </w:pPr>
      <w:r>
        <w:rPr>
          <w:rStyle w:val="Funotenzeichen"/>
        </w:rPr>
        <w:footnoteRef/>
      </w:r>
      <w:r>
        <w:t xml:space="preserve">  vgl. </w:t>
      </w:r>
      <w:hyperlink r:id="rId3">
        <w:r>
          <w:rPr>
            <w:rStyle w:val="Internetverknpfung"/>
          </w:rPr>
          <w:t>https://www.ejb.de/wer-wir-sind/unsere-werte/</w:t>
        </w:r>
      </w:hyperlink>
      <w:r>
        <w:t xml:space="preserve"> </w:t>
      </w:r>
    </w:p>
  </w:footnote>
  <w:footnote w:id="4">
    <w:p w14:paraId="445460D0" w14:textId="7598B643" w:rsidR="005468CD" w:rsidRDefault="005468CD">
      <w:pPr>
        <w:pStyle w:val="Funotentext"/>
      </w:pPr>
      <w:r>
        <w:rPr>
          <w:rStyle w:val="Funotenzeichen"/>
        </w:rPr>
        <w:footnoteRef/>
      </w:r>
      <w:r>
        <w:t xml:space="preserve"> </w:t>
      </w:r>
      <w:r w:rsidR="00FD7DAC">
        <w:t xml:space="preserve">Siehe Anhang A) </w:t>
      </w:r>
      <w:r>
        <w:t xml:space="preserve">Begriffserklärung </w:t>
      </w:r>
      <w:r w:rsidR="00FD7DAC">
        <w:t>Sexualisierte Gewalt</w:t>
      </w:r>
    </w:p>
  </w:footnote>
  <w:footnote w:id="5">
    <w:p w14:paraId="6B3A71E3" w14:textId="05F7B6EE" w:rsidR="005468CD" w:rsidRDefault="005468CD">
      <w:pPr>
        <w:pStyle w:val="Funotentext"/>
      </w:pPr>
      <w:r>
        <w:rPr>
          <w:rStyle w:val="Funotenzeichen"/>
        </w:rPr>
        <w:footnoteRef/>
      </w:r>
      <w:r>
        <w:t xml:space="preserve"> Zum Verhaltenskodex siehe auch Kapitel 9 „Präventives Personalmanagement“</w:t>
      </w:r>
    </w:p>
  </w:footnote>
  <w:footnote w:id="6">
    <w:p w14:paraId="52E06F5E" w14:textId="425B5C01" w:rsidR="005468CD" w:rsidRDefault="005468CD">
      <w:pPr>
        <w:pStyle w:val="Funotentext"/>
      </w:pPr>
      <w:r>
        <w:rPr>
          <w:rStyle w:val="Funotenzeichen"/>
        </w:rPr>
        <w:footnoteRef/>
      </w:r>
      <w:r>
        <w:t xml:space="preserve"> Vgl. Kinderkarte des VCP </w:t>
      </w:r>
      <w:hyperlink r:id="rId4" w:history="1">
        <w:r w:rsidRPr="00BB65AB">
          <w:rPr>
            <w:rStyle w:val="Hyperlink"/>
          </w:rPr>
          <w:t>https://mitglieder.vcp-bayern.de/praevention</w:t>
        </w:r>
      </w:hyperlink>
      <w:r>
        <w:t xml:space="preserve"> </w:t>
      </w:r>
    </w:p>
  </w:footnote>
  <w:footnote w:id="7">
    <w:p w14:paraId="5D1E85E9" w14:textId="05CF2897" w:rsidR="005468CD" w:rsidRDefault="005468CD">
      <w:pPr>
        <w:pStyle w:val="Funotentext"/>
      </w:pPr>
      <w:r>
        <w:rPr>
          <w:rStyle w:val="Funotenzeichen"/>
        </w:rPr>
        <w:footnoteRef/>
      </w:r>
      <w:r>
        <w:t xml:space="preserve"> </w:t>
      </w:r>
      <w:r w:rsidR="00FD7DAC">
        <w:t>Siehe auch 3.2.a)</w:t>
      </w:r>
      <w:r>
        <w:t xml:space="preserve"> Verhaltenskodex</w:t>
      </w:r>
    </w:p>
  </w:footnote>
  <w:footnote w:id="8">
    <w:p w14:paraId="223DA401" w14:textId="58E505CB" w:rsidR="005468CD" w:rsidRDefault="005468CD">
      <w:pPr>
        <w:pStyle w:val="Funotentext"/>
      </w:pPr>
      <w:r>
        <w:rPr>
          <w:rStyle w:val="Funotenzeichen"/>
        </w:rPr>
        <w:footnoteRef/>
      </w:r>
      <w:r>
        <w:t xml:space="preserve"> Siehe auch 4</w:t>
      </w:r>
      <w:r w:rsidR="00FD7DAC">
        <w:t>.</w:t>
      </w:r>
      <w:r>
        <w:t xml:space="preserve"> Verhaltensregeln zum Umgang mit digitalen Medien</w:t>
      </w:r>
    </w:p>
  </w:footnote>
  <w:footnote w:id="9">
    <w:p w14:paraId="1A6BBDC3" w14:textId="38864806" w:rsidR="005468CD" w:rsidRDefault="005468CD">
      <w:pPr>
        <w:pStyle w:val="Funotentext"/>
      </w:pPr>
      <w:r>
        <w:rPr>
          <w:rStyle w:val="Funotenzeichen"/>
        </w:rPr>
        <w:footnoteRef/>
      </w:r>
      <w:r>
        <w:t xml:space="preserve"> </w:t>
      </w:r>
      <w:r>
        <w:t xml:space="preserve">Juleica = </w:t>
      </w:r>
      <w:r>
        <w:t xml:space="preserve">Jugendleiter:incard </w:t>
      </w:r>
      <w:hyperlink r:id="rId5" w:history="1">
        <w:r w:rsidRPr="00BB65AB">
          <w:rPr>
            <w:rStyle w:val="Hyperlink"/>
          </w:rPr>
          <w:t>https://www.juleica.de/</w:t>
        </w:r>
      </w:hyperlink>
      <w:r>
        <w:t xml:space="preserve"> </w:t>
      </w:r>
    </w:p>
  </w:footnote>
  <w:footnote w:id="10">
    <w:p w14:paraId="6B445558" w14:textId="10F8F818" w:rsidR="00DF06ED" w:rsidRDefault="00DF06ED">
      <w:pPr>
        <w:pStyle w:val="Funotentext"/>
      </w:pPr>
      <w:r>
        <w:rPr>
          <w:rStyle w:val="Funotenzeichen"/>
        </w:rPr>
        <w:footnoteRef/>
      </w:r>
      <w:r>
        <w:t xml:space="preserve"> </w:t>
      </w:r>
      <w:r w:rsidR="00386161">
        <w:t xml:space="preserve">Seelsorgegeheimnisgesetz </w:t>
      </w:r>
      <w:r w:rsidR="00386161">
        <w:t xml:space="preserve">SeelGG, </w:t>
      </w:r>
      <w:hyperlink r:id="rId6" w:history="1">
        <w:r w:rsidR="00386161" w:rsidRPr="00103F53">
          <w:rPr>
            <w:rStyle w:val="Hyperlink"/>
          </w:rPr>
          <w:t>https://www2.elkb.de/intranet/node/1353</w:t>
        </w:r>
      </w:hyperlink>
      <w:r w:rsidR="00386161">
        <w:t xml:space="preserve"> </w:t>
      </w:r>
    </w:p>
  </w:footnote>
  <w:footnote w:id="11">
    <w:p w14:paraId="79A7A8CC" w14:textId="346CB343" w:rsidR="005468CD" w:rsidRDefault="005468CD">
      <w:pPr>
        <w:pStyle w:val="Funotentext"/>
      </w:pPr>
      <w:r>
        <w:rPr>
          <w:rStyle w:val="Funotenzeichen"/>
        </w:rPr>
        <w:footnoteRef/>
      </w:r>
      <w:r>
        <w:t xml:space="preserve"> </w:t>
      </w:r>
      <w:hyperlink r:id="rId7" w:history="1">
        <w:r w:rsidRPr="00BB65AB">
          <w:rPr>
            <w:rStyle w:val="Hyperlink"/>
          </w:rPr>
          <w:t>https://www2.elkb.de/intranet/datenschutz</w:t>
        </w:r>
      </w:hyperlink>
      <w:r>
        <w:t xml:space="preserve"> </w:t>
      </w:r>
    </w:p>
  </w:footnote>
  <w:footnote w:id="12">
    <w:p w14:paraId="26D3D6B2" w14:textId="349155FF" w:rsidR="005468CD" w:rsidRDefault="005468CD">
      <w:pPr>
        <w:pStyle w:val="Funotentext"/>
      </w:pPr>
      <w:r>
        <w:rPr>
          <w:rStyle w:val="Funotenzeichen"/>
        </w:rPr>
        <w:footnoteRef/>
      </w:r>
      <w:r>
        <w:t xml:space="preserve"> Siehe auch die ergänzende Stellungnahme zum Einsatz von Messenger-Diensten der EKD </w:t>
      </w:r>
      <w:hyperlink r:id="rId8" w:history="1">
        <w:r w:rsidRPr="00BB65AB">
          <w:rPr>
            <w:rStyle w:val="Hyperlink"/>
          </w:rPr>
          <w:t>https://datenschutz.ekd.de/infothek-items/ergaenzende-stellungnahme-zum-einsatz-von-messenger-diensten/</w:t>
        </w:r>
      </w:hyperlink>
      <w:r>
        <w:t xml:space="preserve"> </w:t>
      </w:r>
    </w:p>
  </w:footnote>
  <w:footnote w:id="13">
    <w:p w14:paraId="4ABF64BF" w14:textId="1B7AF5DE" w:rsidR="005468CD" w:rsidRDefault="005468CD">
      <w:pPr>
        <w:pStyle w:val="Funotentext"/>
      </w:pPr>
      <w:r>
        <w:rPr>
          <w:rStyle w:val="Funotenzeichen"/>
        </w:rPr>
        <w:footnoteRef/>
      </w:r>
      <w:r>
        <w:t xml:space="preserve"> Siehe auch 4.3. Vorbeugung </w:t>
      </w:r>
      <w:r>
        <w:t>Cybergroomings und sexueller Belästigung</w:t>
      </w:r>
    </w:p>
  </w:footnote>
  <w:footnote w:id="14">
    <w:p w14:paraId="7D966E09" w14:textId="752DB934" w:rsidR="00FD7DAC" w:rsidRDefault="00FD7DAC">
      <w:pPr>
        <w:pStyle w:val="Funotentext"/>
      </w:pPr>
      <w:r>
        <w:rPr>
          <w:rStyle w:val="Funotenzeichen"/>
        </w:rPr>
        <w:footnoteRef/>
      </w:r>
      <w:r>
        <w:t xml:space="preserve"> </w:t>
      </w:r>
      <w:r>
        <w:t>Cybergrooming (vom Englischen „grooming“, auf Deutsch: anbahnen oder vorbereiten) ist das gezielte Ansprechen Minderjähriger über das Internet mit dem Ziel, sexuelle Kontakte anzubahnen.</w:t>
      </w:r>
    </w:p>
  </w:footnote>
  <w:footnote w:id="15">
    <w:p w14:paraId="0D73AFF5" w14:textId="77777777" w:rsidR="005468CD" w:rsidRDefault="005468CD">
      <w:pPr>
        <w:pStyle w:val="Funotentext"/>
      </w:pPr>
      <w:r>
        <w:rPr>
          <w:rStyle w:val="Funotenzeichen"/>
        </w:rPr>
        <w:footnoteRef/>
      </w:r>
      <w:r>
        <w:t xml:space="preserve"> Aktive Administration meint das Löschen anzüglicher Kommentare, Blockieren von Sendern, etc.</w:t>
      </w:r>
    </w:p>
  </w:footnote>
  <w:footnote w:id="16">
    <w:p w14:paraId="5E85D6E3" w14:textId="1C8B0C37" w:rsidR="005468CD" w:rsidRDefault="005468CD">
      <w:pPr>
        <w:pStyle w:val="Funotentext"/>
      </w:pPr>
      <w:r>
        <w:rPr>
          <w:rStyle w:val="Funotenzeichen"/>
        </w:rPr>
        <w:footnoteRef/>
      </w:r>
      <w:r>
        <w:t xml:space="preserve"> </w:t>
      </w:r>
      <w:r w:rsidR="00FD7DAC">
        <w:t>Siehe auch</w:t>
      </w:r>
      <w:r>
        <w:t xml:space="preserve"> 3.2. Ausgestaltung von Nähe und Distanz</w:t>
      </w:r>
    </w:p>
  </w:footnote>
  <w:footnote w:id="17">
    <w:p w14:paraId="60A5FD23" w14:textId="1403C21C" w:rsidR="005468CD" w:rsidRDefault="005468CD">
      <w:pPr>
        <w:pStyle w:val="Funotentext"/>
      </w:pPr>
      <w:r>
        <w:rPr>
          <w:rStyle w:val="Funotenzeichen"/>
        </w:rPr>
        <w:footnoteRef/>
      </w:r>
      <w:r>
        <w:t xml:space="preserve"> Siehe auch 3.2.b) Rechte und Pflichten von Kindern und Jugendlichen</w:t>
      </w:r>
    </w:p>
  </w:footnote>
  <w:footnote w:id="18">
    <w:p w14:paraId="7565406E" w14:textId="77A615F8" w:rsidR="005468CD" w:rsidRDefault="005468CD">
      <w:pPr>
        <w:pStyle w:val="Funotentext"/>
      </w:pPr>
      <w:r>
        <w:rPr>
          <w:rStyle w:val="Funotenzeichen"/>
        </w:rPr>
        <w:footnoteRef/>
      </w:r>
      <w:r>
        <w:t xml:space="preserve"> Siehe auch 7</w:t>
      </w:r>
      <w:r w:rsidR="00FD7DAC">
        <w:t>.</w:t>
      </w:r>
      <w:r>
        <w:t xml:space="preserve"> Schulung und Fortbildung</w:t>
      </w:r>
    </w:p>
  </w:footnote>
  <w:footnote w:id="19">
    <w:p w14:paraId="3FE627BB" w14:textId="32F810EC" w:rsidR="005468CD" w:rsidRDefault="005468CD">
      <w:pPr>
        <w:pStyle w:val="Funotentext"/>
      </w:pPr>
      <w:r>
        <w:rPr>
          <w:rStyle w:val="Funotenzeichen"/>
        </w:rPr>
        <w:footnoteRef/>
      </w:r>
      <w:r>
        <w:t xml:space="preserve"> Vgl. Übersicht über Beratungsstellen bayernweit </w:t>
      </w:r>
      <w:hyperlink r:id="rId9" w:history="1">
        <w:r w:rsidRPr="00BB65AB">
          <w:rPr>
            <w:rStyle w:val="Hyperlink"/>
          </w:rPr>
          <w:t>https://www.ejb.de/was-wir-machen/praevention-von-sexualisierter-gewalt/</w:t>
        </w:r>
      </w:hyperlink>
      <w:r>
        <w:t xml:space="preserve"> </w:t>
      </w:r>
    </w:p>
  </w:footnote>
  <w:footnote w:id="20">
    <w:p w14:paraId="16AEC2B7" w14:textId="7E422A15" w:rsidR="005468CD" w:rsidRDefault="005468CD">
      <w:pPr>
        <w:pStyle w:val="Funotentext"/>
      </w:pPr>
      <w:r>
        <w:rPr>
          <w:rStyle w:val="Funotenzeichen"/>
        </w:rPr>
        <w:footnoteRef/>
      </w:r>
      <w:r>
        <w:t xml:space="preserve"> </w:t>
      </w:r>
      <w:hyperlink r:id="rId10" w:history="1">
        <w:r w:rsidRPr="00BB65AB">
          <w:rPr>
            <w:rStyle w:val="Hyperlink"/>
          </w:rPr>
          <w:t>https://aktiv-gegen-missbrauch-elkb.de/</w:t>
        </w:r>
      </w:hyperlink>
      <w:r>
        <w:t xml:space="preserve"> </w:t>
      </w:r>
    </w:p>
  </w:footnote>
  <w:footnote w:id="21">
    <w:p w14:paraId="25455B0D" w14:textId="53899B5A" w:rsidR="005468CD" w:rsidRDefault="005468CD">
      <w:pPr>
        <w:pStyle w:val="Funotentext"/>
      </w:pPr>
      <w:r>
        <w:rPr>
          <w:rStyle w:val="Funotenzeichen"/>
        </w:rPr>
        <w:footnoteRef/>
      </w:r>
      <w:r>
        <w:t xml:space="preserve"> Erklärung der einzelnen Rollen im Anhang</w:t>
      </w:r>
    </w:p>
  </w:footnote>
  <w:footnote w:id="22">
    <w:p w14:paraId="68396DB4" w14:textId="77777777" w:rsidR="005468CD" w:rsidRDefault="005468CD" w:rsidP="00992F6D">
      <w:pPr>
        <w:pStyle w:val="Funotentext"/>
      </w:pPr>
      <w:r>
        <w:rPr>
          <w:rStyle w:val="Funotenzeichen"/>
        </w:rPr>
        <w:footnoteRef/>
      </w:r>
      <w:r>
        <w:t xml:space="preserve"> Supervision für Hauptberufliche </w:t>
      </w:r>
      <w:hyperlink r:id="rId11" w:history="1">
        <w:r w:rsidRPr="00BB65AB">
          <w:rPr>
            <w:rStyle w:val="Hyperlink"/>
          </w:rPr>
          <w:t>https://www2.elkb.de/intranet/node/12247</w:t>
        </w:r>
      </w:hyperlink>
      <w:r>
        <w:t xml:space="preserve">; Supervision für Ehrenamtliche </w:t>
      </w:r>
      <w:hyperlink r:id="rId12" w:history="1">
        <w:r w:rsidRPr="00BB65AB">
          <w:rPr>
            <w:rStyle w:val="Hyperlink"/>
          </w:rPr>
          <w:t>https://www.ehrenamt-evangelisch-engagiert.de/supervision-fuer-ehrenamtliche/</w:t>
        </w:r>
      </w:hyperlink>
      <w:r>
        <w:t xml:space="preserve"> </w:t>
      </w:r>
    </w:p>
  </w:footnote>
  <w:footnote w:id="23">
    <w:p w14:paraId="7D289CA4" w14:textId="16000559" w:rsidR="005468CD" w:rsidRDefault="005468CD">
      <w:pPr>
        <w:pStyle w:val="Funotentext"/>
      </w:pPr>
      <w:r>
        <w:rPr>
          <w:rStyle w:val="Funotenzeichen"/>
        </w:rPr>
        <w:footnoteRef/>
      </w:r>
      <w:r>
        <w:t xml:space="preserve"> Qualitätsstandards siehe 7</w:t>
      </w:r>
      <w:r w:rsidR="008D6F5B">
        <w:t>.</w:t>
      </w:r>
      <w:r>
        <w:t xml:space="preserve"> Schulung und Fortbildung</w:t>
      </w:r>
    </w:p>
  </w:footnote>
  <w:footnote w:id="24">
    <w:p w14:paraId="2A31FB02" w14:textId="5A65B156" w:rsidR="005468CD" w:rsidRDefault="005468CD">
      <w:pPr>
        <w:pStyle w:val="Funotentext"/>
      </w:pPr>
      <w:r>
        <w:rPr>
          <w:rStyle w:val="Funotenzeichen"/>
        </w:rPr>
        <w:footnoteRef/>
      </w:r>
      <w:r>
        <w:t xml:space="preserve"> Siehe auch </w:t>
      </w:r>
      <w:r w:rsidR="008D6F5B">
        <w:t>9.</w:t>
      </w:r>
      <w:r>
        <w:t xml:space="preserve"> Präventives Personalmanagement</w:t>
      </w:r>
    </w:p>
  </w:footnote>
  <w:footnote w:id="25">
    <w:p w14:paraId="5B25AFCE" w14:textId="26070D2A" w:rsidR="00684FC3" w:rsidRDefault="00684FC3">
      <w:pPr>
        <w:pStyle w:val="Funotentext"/>
      </w:pPr>
      <w:r>
        <w:rPr>
          <w:rStyle w:val="Funotenzeichen"/>
        </w:rPr>
        <w:footnoteRef/>
      </w:r>
      <w:r>
        <w:t xml:space="preserve"> Siehe auch 12</w:t>
      </w:r>
      <w:r w:rsidR="008D6F5B">
        <w:t>.</w:t>
      </w:r>
      <w:r>
        <w:t xml:space="preserve"> Verhalten im Verdachts- und Krisenfall</w:t>
      </w:r>
    </w:p>
  </w:footnote>
  <w:footnote w:id="26">
    <w:p w14:paraId="15C0409A" w14:textId="48780B39" w:rsidR="005468CD" w:rsidRDefault="005468CD">
      <w:pPr>
        <w:pStyle w:val="Funotentext"/>
      </w:pPr>
      <w:r>
        <w:rPr>
          <w:rStyle w:val="Funotenzeichen"/>
        </w:rPr>
        <w:footnoteRef/>
      </w:r>
      <w:r>
        <w:t xml:space="preserve"> </w:t>
      </w:r>
      <w:r w:rsidR="008D6F5B">
        <w:t>Siehe</w:t>
      </w:r>
      <w:r>
        <w:t xml:space="preserve"> Anhang</w:t>
      </w:r>
      <w:r w:rsidR="008D6F5B">
        <w:t xml:space="preserve"> C) Verhaltenskodex der Evangelischen Jugend in Bayern</w:t>
      </w:r>
    </w:p>
  </w:footnote>
  <w:footnote w:id="27">
    <w:p w14:paraId="58A6B60B" w14:textId="09B6CD00" w:rsidR="005468CD" w:rsidRDefault="005468CD">
      <w:pPr>
        <w:pStyle w:val="Funotentext"/>
      </w:pPr>
      <w:r>
        <w:rPr>
          <w:rStyle w:val="Funotenzeichen"/>
        </w:rPr>
        <w:footnoteRef/>
      </w:r>
      <w:r>
        <w:t xml:space="preserve"> Siehe auch Kapitel 7 Schulung und Fortbildung</w:t>
      </w:r>
    </w:p>
  </w:footnote>
  <w:footnote w:id="28">
    <w:p w14:paraId="13312DD8" w14:textId="7C21E7F9" w:rsidR="005468CD" w:rsidRPr="00B7543E" w:rsidRDefault="005468CD" w:rsidP="00B7543E">
      <w:pPr>
        <w:suppressAutoHyphens w:val="0"/>
        <w:autoSpaceDE w:val="0"/>
        <w:autoSpaceDN w:val="0"/>
        <w:adjustRightInd w:val="0"/>
        <w:spacing w:after="0" w:line="240" w:lineRule="auto"/>
        <w:rPr>
          <w:rFonts w:ascii="Calibri" w:hAnsi="Calibri" w:cs="Calibri"/>
          <w:sz w:val="20"/>
          <w:szCs w:val="20"/>
        </w:rPr>
      </w:pPr>
      <w:r>
        <w:rPr>
          <w:rStyle w:val="Funotenzeichen"/>
        </w:rPr>
        <w:footnoteRef/>
      </w:r>
      <w:r>
        <w:t xml:space="preserve"> </w:t>
      </w:r>
      <w:r w:rsidRPr="00B7543E">
        <w:rPr>
          <w:sz w:val="20"/>
          <w:szCs w:val="20"/>
        </w:rPr>
        <w:t xml:space="preserve">Abstinenzgebot: </w:t>
      </w:r>
      <w:r w:rsidRPr="00B7543E">
        <w:rPr>
          <w:rFonts w:cs="Calibri"/>
          <w:sz w:val="20"/>
          <w:szCs w:val="20"/>
        </w:rPr>
        <w:t>Sexuelle Kontakte mit Schutzbefohlenen sind mit dem kirchlichen Schutzauftrag nicht vereinbar und daher verboten.</w:t>
      </w:r>
    </w:p>
  </w:footnote>
  <w:footnote w:id="29">
    <w:p w14:paraId="57741240" w14:textId="310998E7" w:rsidR="004F2FE8" w:rsidRPr="004F2FE8" w:rsidRDefault="004F2FE8" w:rsidP="00F971C4">
      <w:pPr>
        <w:suppressAutoHyphens w:val="0"/>
        <w:spacing w:after="0" w:line="240" w:lineRule="auto"/>
        <w:rPr>
          <w:sz w:val="20"/>
          <w:szCs w:val="18"/>
        </w:rPr>
      </w:pPr>
      <w:r w:rsidRPr="004F2FE8">
        <w:rPr>
          <w:rStyle w:val="Funotenzeichen"/>
        </w:rPr>
        <w:footnoteRef/>
      </w:r>
      <w:r w:rsidRPr="004F2FE8">
        <w:t xml:space="preserve"> </w:t>
      </w:r>
      <w:r w:rsidRPr="004F2FE8">
        <w:rPr>
          <w:sz w:val="20"/>
          <w:szCs w:val="18"/>
        </w:rPr>
        <w:t xml:space="preserve">Vertretung des </w:t>
      </w:r>
      <w:r>
        <w:rPr>
          <w:sz w:val="20"/>
          <w:szCs w:val="18"/>
        </w:rPr>
        <w:t>R</w:t>
      </w:r>
      <w:r w:rsidRPr="004F2FE8">
        <w:rPr>
          <w:sz w:val="20"/>
          <w:szCs w:val="18"/>
        </w:rPr>
        <w:t>echtsträgers:</w:t>
      </w:r>
      <w:r>
        <w:rPr>
          <w:sz w:val="20"/>
          <w:szCs w:val="18"/>
        </w:rPr>
        <w:t xml:space="preserve"> </w:t>
      </w:r>
      <w:r w:rsidRPr="004F2FE8">
        <w:rPr>
          <w:sz w:val="20"/>
          <w:szCs w:val="18"/>
        </w:rPr>
        <w:t xml:space="preserve">Kirchengemeinde </w:t>
      </w:r>
      <w:r w:rsidRPr="004F2FE8">
        <w:rPr>
          <w:rFonts w:eastAsia="Wingdings" w:cs="Wingdings"/>
          <w:sz w:val="20"/>
          <w:szCs w:val="18"/>
        </w:rPr>
        <w:t>-&gt;</w:t>
      </w:r>
      <w:r w:rsidRPr="004F2FE8">
        <w:rPr>
          <w:sz w:val="20"/>
          <w:szCs w:val="18"/>
        </w:rPr>
        <w:t xml:space="preserve"> geschäftsführende </w:t>
      </w:r>
      <w:r w:rsidRPr="004F2FE8">
        <w:rPr>
          <w:sz w:val="20"/>
          <w:szCs w:val="18"/>
        </w:rPr>
        <w:t>Pfarrer:in //</w:t>
      </w:r>
      <w:r>
        <w:rPr>
          <w:sz w:val="20"/>
          <w:szCs w:val="18"/>
        </w:rPr>
        <w:t xml:space="preserve"> </w:t>
      </w:r>
      <w:r w:rsidRPr="004F2FE8">
        <w:rPr>
          <w:sz w:val="20"/>
          <w:szCs w:val="18"/>
        </w:rPr>
        <w:t xml:space="preserve">Dekanat </w:t>
      </w:r>
      <w:r w:rsidRPr="004F2FE8">
        <w:rPr>
          <w:rFonts w:eastAsia="Wingdings" w:cs="Wingdings"/>
          <w:sz w:val="20"/>
          <w:szCs w:val="18"/>
        </w:rPr>
        <w:t>-&gt;</w:t>
      </w:r>
      <w:r w:rsidRPr="004F2FE8">
        <w:rPr>
          <w:sz w:val="20"/>
          <w:szCs w:val="18"/>
        </w:rPr>
        <w:t xml:space="preserve"> Dekan:in</w:t>
      </w:r>
      <w:r>
        <w:rPr>
          <w:sz w:val="20"/>
          <w:szCs w:val="18"/>
        </w:rPr>
        <w:t xml:space="preserve"> // Kirchenkreis- und Landesebene -&gt; der:die Landesjugendpfarrer:in</w:t>
      </w:r>
      <w:r w:rsidR="00F971C4">
        <w:rPr>
          <w:sz w:val="20"/>
          <w:szCs w:val="18"/>
        </w:rPr>
        <w:t xml:space="preserve"> // </w:t>
      </w:r>
      <w:r>
        <w:rPr>
          <w:sz w:val="20"/>
          <w:szCs w:val="18"/>
        </w:rPr>
        <w:t>Verband -&gt; Vorsitzende:r des Verbands</w:t>
      </w:r>
    </w:p>
  </w:footnote>
  <w:footnote w:id="30">
    <w:p w14:paraId="107D426F" w14:textId="6E6FFBCA" w:rsidR="005468CD" w:rsidRDefault="005468CD">
      <w:pPr>
        <w:pStyle w:val="Funotentext"/>
      </w:pPr>
      <w:r>
        <w:rPr>
          <w:rStyle w:val="Funotenzeichen"/>
        </w:rPr>
        <w:footnoteRef/>
      </w:r>
      <w:r>
        <w:t xml:space="preserve"> </w:t>
      </w:r>
      <w:hyperlink r:id="rId13" w:history="1">
        <w:r w:rsidRPr="00FF2A54">
          <w:rPr>
            <w:rStyle w:val="Hyperlink"/>
          </w:rPr>
          <w:t>https://aktiv-gegen-missbrauch-elkb.de/</w:t>
        </w:r>
      </w:hyperlink>
      <w:r>
        <w:t xml:space="preserve"> </w:t>
      </w:r>
    </w:p>
  </w:footnote>
  <w:footnote w:id="31">
    <w:p w14:paraId="5A774D9F" w14:textId="77777777" w:rsidR="005468CD" w:rsidRDefault="005468CD">
      <w:pPr>
        <w:pStyle w:val="Funotentext"/>
      </w:pPr>
      <w:r>
        <w:rPr>
          <w:rStyle w:val="Funotenzeichen"/>
        </w:rPr>
        <w:footnoteRef/>
      </w:r>
      <w:r>
        <w:t xml:space="preserve"> Diversität meint hier eine Besetzung des Teams durch Mitarbeitende in unterschiedlichen Funktionen (z.B. Hauptberufliche und Ehrenamtliche), unterschiedlichen Alters und Geschlechts, unterschiedlicher Gruppenzugehörigkeit</w:t>
      </w:r>
    </w:p>
  </w:footnote>
  <w:footnote w:id="32">
    <w:p w14:paraId="49F9BECC" w14:textId="1F4E3C67" w:rsidR="005468CD" w:rsidRDefault="005468CD">
      <w:pPr>
        <w:pStyle w:val="Funotentext"/>
      </w:pPr>
      <w:r>
        <w:rPr>
          <w:rStyle w:val="Funotenzeichen"/>
        </w:rPr>
        <w:footnoteRef/>
      </w:r>
      <w:r>
        <w:t xml:space="preserve"> Rolle und Aufgaben der Vertrauenspersonen der Evangelischen Jugend in Bayern sind im Beschluss der Landesjugendkammer von 2016 beschrieben: </w:t>
      </w:r>
      <w:hyperlink r:id="rId14" w:history="1">
        <w:r w:rsidRPr="00FF2A54">
          <w:rPr>
            <w:rStyle w:val="Hyperlink"/>
          </w:rPr>
          <w:t>https://www.ejb.de/Dateien/Downloads/Landesjugendkammer/Beschluesse/16-10-III-Vertrauenspersonen.pdf</w:t>
        </w:r>
      </w:hyperlink>
      <w:r>
        <w:t xml:space="preserve"> </w:t>
      </w:r>
    </w:p>
  </w:footnote>
  <w:footnote w:id="33">
    <w:p w14:paraId="0E0338B9" w14:textId="08A8313B" w:rsidR="005468CD" w:rsidRDefault="005468CD">
      <w:pPr>
        <w:pStyle w:val="Funotentext"/>
      </w:pPr>
      <w:r>
        <w:rPr>
          <w:rStyle w:val="Funotenzeichen"/>
        </w:rPr>
        <w:footnoteRef/>
      </w:r>
      <w:r>
        <w:t xml:space="preserve"> </w:t>
      </w:r>
      <w:hyperlink r:id="rId15" w:history="1">
        <w:r w:rsidRPr="00FF2A54">
          <w:rPr>
            <w:rStyle w:val="Hyperlink"/>
          </w:rPr>
          <w:t>https://aktiv-gegen-missbrauch-elkb.de/</w:t>
        </w:r>
      </w:hyperlink>
      <w:r>
        <w:t xml:space="preserve"> </w:t>
      </w:r>
    </w:p>
  </w:footnote>
  <w:footnote w:id="34">
    <w:p w14:paraId="35A33B80" w14:textId="5524A927" w:rsidR="005468CD" w:rsidRDefault="005468CD">
      <w:pPr>
        <w:pStyle w:val="Funotentext"/>
      </w:pPr>
      <w:r>
        <w:rPr>
          <w:rStyle w:val="Funotenzeichen"/>
        </w:rPr>
        <w:footnoteRef/>
      </w:r>
      <w:r>
        <w:t xml:space="preserve"> Dokumentationsbogen für Vermutungen im Anhang</w:t>
      </w:r>
    </w:p>
  </w:footnote>
  <w:footnote w:id="35">
    <w:p w14:paraId="15A27289" w14:textId="4176C1AC" w:rsidR="00F318CD" w:rsidRDefault="00F318CD">
      <w:pPr>
        <w:pStyle w:val="Funotentext"/>
      </w:pPr>
      <w:r>
        <w:rPr>
          <w:rStyle w:val="Funotenzeichen"/>
        </w:rPr>
        <w:footnoteRef/>
      </w:r>
      <w:r>
        <w:t xml:space="preserve"> Siehe Anhang „Hinweise zu Verhalten und Gespräch im Krisenfall“</w:t>
      </w:r>
    </w:p>
  </w:footnote>
  <w:footnote w:id="36">
    <w:p w14:paraId="3EE16DFD" w14:textId="4A398474" w:rsidR="000C260D" w:rsidRDefault="000C260D">
      <w:pPr>
        <w:pStyle w:val="Funotentext"/>
      </w:pPr>
      <w:r>
        <w:rPr>
          <w:rStyle w:val="Funotenzeichen"/>
        </w:rPr>
        <w:footnoteRef/>
      </w:r>
      <w:r>
        <w:t xml:space="preserve"> Siehe 11</w:t>
      </w:r>
      <w:r w:rsidR="00535784">
        <w:t>.</w:t>
      </w:r>
      <w:r>
        <w:t xml:space="preserve"> Beschwerde und Meldung</w:t>
      </w:r>
    </w:p>
  </w:footnote>
  <w:footnote w:id="37">
    <w:p w14:paraId="57BA5D0D" w14:textId="2692F0C5" w:rsidR="007351CC" w:rsidRDefault="007351CC">
      <w:pPr>
        <w:pStyle w:val="Funotentext"/>
      </w:pPr>
      <w:r>
        <w:rPr>
          <w:rStyle w:val="Funotenzeichen"/>
        </w:rPr>
        <w:footnoteRef/>
      </w:r>
      <w:r>
        <w:t xml:space="preserve"> Siehe Anhang </w:t>
      </w:r>
      <w:r w:rsidR="00535784">
        <w:t xml:space="preserve">G) </w:t>
      </w:r>
      <w:r>
        <w:t>Zusammensetzung und Aufgaben des Interventionsteams</w:t>
      </w:r>
    </w:p>
  </w:footnote>
  <w:footnote w:id="38">
    <w:p w14:paraId="0F28259C" w14:textId="78038A01" w:rsidR="00535784" w:rsidRDefault="00535784">
      <w:pPr>
        <w:pStyle w:val="Funotentext"/>
      </w:pPr>
      <w:r>
        <w:rPr>
          <w:rStyle w:val="Funotenzeichen"/>
        </w:rPr>
        <w:footnoteRef/>
      </w:r>
      <w:r>
        <w:t xml:space="preserve"> Beschluss 11-IV der Landesjugendkammer-Vollversammlung im Dezember 2011</w:t>
      </w:r>
    </w:p>
  </w:footnote>
  <w:footnote w:id="39">
    <w:p w14:paraId="7AB9F04F" w14:textId="77777777" w:rsidR="005468CD" w:rsidRDefault="005468CD">
      <w:pPr>
        <w:pStyle w:val="Funotentext"/>
      </w:pPr>
      <w:r>
        <w:rPr>
          <w:rStyle w:val="Funotenzeichen"/>
        </w:rPr>
        <w:footnoteRef/>
      </w:r>
      <w:r>
        <w:t xml:space="preserve"> </w:t>
      </w:r>
      <w:hyperlink r:id="rId16">
        <w:r>
          <w:rPr>
            <w:rStyle w:val="Internetverknpfung"/>
          </w:rPr>
          <w:t>https://nina-info.de/nina-ev</w:t>
        </w:r>
      </w:hyperlink>
      <w:r>
        <w:t xml:space="preserve"> </w:t>
      </w:r>
    </w:p>
  </w:footnote>
  <w:footnote w:id="40">
    <w:p w14:paraId="7FFCDBC1" w14:textId="7CD00BF9" w:rsidR="005468CD" w:rsidRDefault="005468CD">
      <w:pPr>
        <w:pStyle w:val="Funotentext"/>
      </w:pPr>
      <w:r>
        <w:rPr>
          <w:rStyle w:val="Funotenzeichen"/>
        </w:rPr>
        <w:footnoteRef/>
      </w:r>
      <w:r>
        <w:t xml:space="preserve"> </w:t>
      </w:r>
      <w:hyperlink r:id="rId17" w:history="1">
        <w:r w:rsidRPr="00622D11">
          <w:rPr>
            <w:rStyle w:val="Hyperlink"/>
          </w:rPr>
          <w:t>https://aktiv-gegen-missbrauch-elkb.de/ansprechstelle-fuer-betroffene/</w:t>
        </w:r>
      </w:hyperlink>
      <w:r>
        <w:t xml:space="preserve"> </w:t>
      </w:r>
    </w:p>
  </w:footnote>
  <w:footnote w:id="41">
    <w:p w14:paraId="73995D88" w14:textId="61E5531C" w:rsidR="005468CD" w:rsidRDefault="005468CD">
      <w:pPr>
        <w:pStyle w:val="Funotentext"/>
      </w:pPr>
      <w:r>
        <w:rPr>
          <w:rStyle w:val="Funotenzeichen"/>
        </w:rPr>
        <w:footnoteRef/>
      </w:r>
      <w:r>
        <w:t xml:space="preserve"> </w:t>
      </w:r>
      <w:r w:rsidRPr="00290F5F">
        <w:rPr>
          <w:rStyle w:val="markedcontent"/>
          <w:rFonts w:cs="Arial"/>
        </w:rPr>
        <w:t>nach Bange/</w:t>
      </w:r>
      <w:r w:rsidRPr="00290F5F">
        <w:rPr>
          <w:rStyle w:val="markedcontent"/>
          <w:rFonts w:cs="Arial"/>
        </w:rPr>
        <w:t>Deegener</w:t>
      </w:r>
      <w:r w:rsidR="00535784">
        <w:rPr>
          <w:rStyle w:val="markedcontent"/>
          <w:rFonts w:cs="Arial"/>
        </w:rPr>
        <w:t>: Sexueller Missbrauch an Kindern. Hintergründe, Ausmaß, Folgen. Weinheim 1996</w:t>
      </w:r>
    </w:p>
  </w:footnote>
  <w:footnote w:id="42">
    <w:p w14:paraId="725C2A7B" w14:textId="130C1DE8" w:rsidR="005468CD" w:rsidRDefault="005468CD">
      <w:pPr>
        <w:pStyle w:val="Funotentext"/>
      </w:pPr>
      <w:r>
        <w:rPr>
          <w:rStyle w:val="Funotenzeichen"/>
        </w:rPr>
        <w:footnoteRef/>
      </w:r>
      <w:r>
        <w:t xml:space="preserve"> Vgl. Kapitel 2.1. Rahmenschutzkonzept für die Evangelisch-Lutherische Kirche in Bayern und für das Diakonische Werk Bayern zur Prävention vor und zum Umgang mit sexualisierter Gewalt</w:t>
      </w:r>
    </w:p>
  </w:footnote>
  <w:footnote w:id="43">
    <w:p w14:paraId="132CD439" w14:textId="000A92DE" w:rsidR="005468CD" w:rsidRDefault="005468CD">
      <w:pPr>
        <w:pStyle w:val="Funotentext"/>
      </w:pPr>
      <w:r>
        <w:rPr>
          <w:rStyle w:val="Funotenzeichen"/>
        </w:rPr>
        <w:footnoteRef/>
      </w:r>
      <w:r>
        <w:t xml:space="preserve"> Vgl. §3 „Abstands- und Abstinenzgebot; Seelsorge“ </w:t>
      </w:r>
      <w:r>
        <w:t>PrävG</w:t>
      </w:r>
    </w:p>
  </w:footnote>
  <w:footnote w:id="44">
    <w:p w14:paraId="7154E9A5" w14:textId="373D9EA1" w:rsidR="005468CD" w:rsidRDefault="005468CD">
      <w:pPr>
        <w:pStyle w:val="Funotentext"/>
      </w:pPr>
      <w:r>
        <w:rPr>
          <w:rStyle w:val="Funotenzeichen"/>
        </w:rPr>
        <w:footnoteRef/>
      </w:r>
      <w:r>
        <w:t xml:space="preserve"> Nr.4.4 Abs.2 Rahmenschutzkonzept für die Evangelisch-Lutherische Kirche in Bayern und das Diakonische Werk Bayern zur Prävention von und zum Umgang mit sexualisierter Gewalt</w:t>
      </w:r>
    </w:p>
  </w:footnote>
  <w:footnote w:id="45">
    <w:p w14:paraId="0CD56700" w14:textId="2AF60A71" w:rsidR="005468CD" w:rsidRDefault="005468CD">
      <w:pPr>
        <w:pStyle w:val="Funotentext"/>
      </w:pPr>
      <w:r>
        <w:rPr>
          <w:rStyle w:val="Funotenzeichen"/>
        </w:rPr>
        <w:footnoteRef/>
      </w:r>
      <w:r>
        <w:t xml:space="preserve"> Nr. 4.3 Abs.2 Rahmenschutzkonzept für die Evangelisch-Lutherische Kirche in Bayern und das Diakonische Werk Bayern zur Prävention von und zum Umgang mit sexualisierter Gewalt</w:t>
      </w:r>
    </w:p>
  </w:footnote>
  <w:footnote w:id="46">
    <w:p w14:paraId="79F9E5B5" w14:textId="0B4D7847" w:rsidR="005468CD" w:rsidRDefault="005468CD">
      <w:pPr>
        <w:pStyle w:val="Funotentext"/>
      </w:pPr>
      <w:r>
        <w:rPr>
          <w:rStyle w:val="Funotenzeichen"/>
        </w:rPr>
        <w:footnoteRef/>
      </w:r>
      <w:r>
        <w:t xml:space="preserve"> Vgl. Beschluss</w:t>
      </w:r>
      <w:r w:rsidR="00535784">
        <w:t xml:space="preserve"> 16-III</w:t>
      </w:r>
      <w:r>
        <w:t xml:space="preserve"> der Landesjugendkammer im Oktober 2017, </w:t>
      </w:r>
      <w:hyperlink r:id="rId18" w:history="1">
        <w:r w:rsidRPr="0013032C">
          <w:rPr>
            <w:rStyle w:val="Hyperlink"/>
          </w:rPr>
          <w:t>https://www.ejb.de/Dateien/Downloads/Landesjugendkammer/Beschluesse/16-10-III-Vertrauenspersonen.pdf</w:t>
        </w:r>
      </w:hyperlink>
      <w:r>
        <w:t xml:space="preserve"> </w:t>
      </w:r>
    </w:p>
  </w:footnote>
  <w:footnote w:id="47">
    <w:p w14:paraId="72C30C90" w14:textId="77777777" w:rsidR="00F318CD" w:rsidRDefault="00F318CD" w:rsidP="00F318CD">
      <w:pPr>
        <w:pStyle w:val="Funotentext"/>
      </w:pPr>
      <w:r>
        <w:rPr>
          <w:rStyle w:val="Funotenzeichen"/>
        </w:rPr>
        <w:footnoteRef/>
      </w:r>
      <w:r>
        <w:t xml:space="preserve"> Siehe Kapitel 11 „Beschwerde und Meldung“</w:t>
      </w:r>
    </w:p>
  </w:footnote>
  <w:footnote w:id="48">
    <w:p w14:paraId="49DFA598" w14:textId="5624CEEA" w:rsidR="00535784" w:rsidRDefault="00535784">
      <w:pPr>
        <w:pStyle w:val="Funotentext"/>
      </w:pPr>
      <w:r>
        <w:rPr>
          <w:rStyle w:val="Funotenzeichen"/>
        </w:rPr>
        <w:footnoteRef/>
      </w:r>
      <w:r w:rsidRPr="005672B8">
        <w:rPr>
          <w:lang w:val="en-GB"/>
        </w:rPr>
        <w:t xml:space="preserve"> </w:t>
      </w:r>
      <w:r w:rsidR="008B59E8" w:rsidRPr="005672B8">
        <w:rPr>
          <w:lang w:val="en-GB"/>
        </w:rPr>
        <w:t xml:space="preserve">Power-Child </w:t>
      </w:r>
      <w:r w:rsidR="008B59E8" w:rsidRPr="005672B8">
        <w:rPr>
          <w:lang w:val="en-GB"/>
        </w:rPr>
        <w:t xml:space="preserve">e.V. (Hrsg.): E.R.N.S.T. machen. </w:t>
      </w:r>
      <w:r w:rsidR="008B59E8">
        <w:t>Sexuelle Gewalt unter Jugendlichen verhindern. Köln 2008</w:t>
      </w:r>
    </w:p>
  </w:footnote>
  <w:footnote w:id="49">
    <w:p w14:paraId="6F3B05EA" w14:textId="2014D0DF" w:rsidR="00FF1449" w:rsidRDefault="00FF1449">
      <w:pPr>
        <w:pStyle w:val="Funotentext"/>
      </w:pPr>
      <w:r>
        <w:rPr>
          <w:rStyle w:val="Funotenzeichen"/>
        </w:rPr>
        <w:footnoteRef/>
      </w:r>
      <w:r>
        <w:t xml:space="preserve"> Siehe Rahmenschutzkonzept für die Evangelisch-Lutherische Kirche in Bayern und für das Diakonische Werk Bayern zur Prävention von und zum Umgang mit sexualisierter Gewalt – 7.6 Interventionsteam. </w:t>
      </w:r>
      <w:hyperlink r:id="rId19" w:history="1">
        <w:r w:rsidRPr="00103F53">
          <w:rPr>
            <w:rStyle w:val="Hyperlink"/>
          </w:rPr>
          <w:t>https://aktiv-gegen-missbrauch-elkb.de/wp-content/uploads/2022/10/2021_11_01-Rahmenschutzkonzept-ELKB_DW-beschlossene-Fassung.pdf</w:t>
        </w:r>
      </w:hyperlink>
      <w:r>
        <w:t xml:space="preserve"> </w:t>
      </w:r>
    </w:p>
  </w:footnote>
  <w:footnote w:id="50">
    <w:p w14:paraId="397ECC67" w14:textId="32482886" w:rsidR="005468CD" w:rsidRDefault="005468CD">
      <w:pPr>
        <w:pStyle w:val="Funotentext"/>
      </w:pPr>
      <w:r>
        <w:rPr>
          <w:rStyle w:val="Funotenzeichen"/>
        </w:rPr>
        <w:footnoteRef/>
      </w:r>
      <w:r>
        <w:t xml:space="preserve"> </w:t>
      </w:r>
      <w:r w:rsidR="00FF1449">
        <w:t>Siehe auch</w:t>
      </w:r>
      <w:r>
        <w:t xml:space="preserve"> 12</w:t>
      </w:r>
      <w:r w:rsidR="00FF1449">
        <w:t>. Verhalten im Verdachts- und Krisenfall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488D" w14:textId="77777777" w:rsidR="00D51277" w:rsidRDefault="00D512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2B65" w14:textId="029E8B3A" w:rsidR="005468CD" w:rsidRDefault="005468CD">
    <w:pPr>
      <w:pStyle w:val="Kopfzeile"/>
      <w:pBdr>
        <w:bottom w:val="single" w:sz="4" w:space="1" w:color="A6A6A6"/>
      </w:pBdr>
      <w:rPr>
        <w:color w:val="A6A6A6" w:themeColor="background1" w:themeShade="A6"/>
        <w:sz w:val="18"/>
      </w:rPr>
    </w:pPr>
    <w:r>
      <w:rPr>
        <w:color w:val="A6A6A6" w:themeColor="background1" w:themeShade="A6"/>
        <w:sz w:val="18"/>
      </w:rPr>
      <w:t xml:space="preserve">Bereichsbezogenes Schutzkonzept der </w:t>
    </w:r>
    <w:proofErr w:type="gramStart"/>
    <w:r>
      <w:rPr>
        <w:color w:val="A6A6A6" w:themeColor="background1" w:themeShade="A6"/>
        <w:sz w:val="18"/>
      </w:rPr>
      <w:t>EJB</w:t>
    </w:r>
    <w:r>
      <w:rPr>
        <w:color w:val="A6A6A6" w:themeColor="background1" w:themeShade="A6"/>
        <w:sz w:val="18"/>
      </w:rPr>
      <w:tab/>
    </w:r>
    <w:r>
      <w:rPr>
        <w:color w:val="A6A6A6" w:themeColor="background1" w:themeShade="A6"/>
        <w:sz w:val="18"/>
      </w:rPr>
      <w:tab/>
      <w:t>Seite</w:t>
    </w:r>
    <w:proofErr w:type="gramEnd"/>
    <w:r>
      <w:rPr>
        <w:color w:val="A6A6A6" w:themeColor="background1" w:themeShade="A6"/>
        <w:sz w:val="18"/>
      </w:rPr>
      <w:t xml:space="preserve"> </w:t>
    </w:r>
    <w:r>
      <w:rPr>
        <w:b/>
        <w:color w:val="A6A6A6"/>
        <w:sz w:val="18"/>
      </w:rPr>
      <w:fldChar w:fldCharType="begin"/>
    </w:r>
    <w:r>
      <w:rPr>
        <w:b/>
        <w:color w:val="A6A6A6"/>
        <w:sz w:val="18"/>
      </w:rPr>
      <w:instrText xml:space="preserve"> PAGE </w:instrText>
    </w:r>
    <w:r>
      <w:rPr>
        <w:b/>
        <w:color w:val="A6A6A6"/>
        <w:sz w:val="18"/>
      </w:rPr>
      <w:fldChar w:fldCharType="separate"/>
    </w:r>
    <w:r w:rsidR="00DF4A4D">
      <w:rPr>
        <w:b/>
        <w:noProof/>
        <w:color w:val="A6A6A6"/>
        <w:sz w:val="18"/>
      </w:rPr>
      <w:t>38</w:t>
    </w:r>
    <w:r>
      <w:rPr>
        <w:b/>
        <w:color w:val="A6A6A6"/>
        <w:sz w:val="18"/>
      </w:rPr>
      <w:fldChar w:fldCharType="end"/>
    </w:r>
    <w:r>
      <w:rPr>
        <w:color w:val="A6A6A6" w:themeColor="background1" w:themeShade="A6"/>
        <w:sz w:val="18"/>
      </w:rPr>
      <w:t xml:space="preserve"> von </w:t>
    </w:r>
    <w:r>
      <w:rPr>
        <w:b/>
        <w:color w:val="A6A6A6"/>
        <w:sz w:val="18"/>
      </w:rPr>
      <w:fldChar w:fldCharType="begin"/>
    </w:r>
    <w:r>
      <w:rPr>
        <w:b/>
        <w:color w:val="A6A6A6"/>
        <w:sz w:val="18"/>
      </w:rPr>
      <w:instrText xml:space="preserve"> NUMPAGES </w:instrText>
    </w:r>
    <w:r>
      <w:rPr>
        <w:b/>
        <w:color w:val="A6A6A6"/>
        <w:sz w:val="18"/>
      </w:rPr>
      <w:fldChar w:fldCharType="separate"/>
    </w:r>
    <w:r w:rsidR="00DF4A4D">
      <w:rPr>
        <w:b/>
        <w:noProof/>
        <w:color w:val="A6A6A6"/>
        <w:sz w:val="18"/>
      </w:rPr>
      <w:t>48</w:t>
    </w:r>
    <w:r>
      <w:rPr>
        <w:b/>
        <w:color w:val="A6A6A6"/>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576D2" w14:textId="77777777" w:rsidR="005468CD" w:rsidRDefault="005468CD">
    <w:pPr>
      <w:pStyle w:val="Kopfzeile"/>
      <w:pBdr>
        <w:bottom w:val="single" w:sz="4" w:space="1" w:color="A6A6A6"/>
      </w:pBdr>
      <w:rPr>
        <w:color w:val="A6A6A6" w:themeColor="background1" w:themeShade="A6"/>
        <w:sz w:val="18"/>
      </w:rPr>
    </w:pPr>
    <w:r>
      <w:rPr>
        <w:color w:val="A6A6A6" w:themeColor="background1" w:themeShade="A6"/>
        <w:sz w:val="18"/>
      </w:rPr>
      <w:t>AG Weiterentwicklung „Bei uns nicht“</w:t>
    </w:r>
    <w:r>
      <w:rPr>
        <w:color w:val="A6A6A6" w:themeColor="background1" w:themeShade="A6"/>
        <w:sz w:val="18"/>
      </w:rPr>
      <w:tab/>
    </w:r>
    <w:r>
      <w:rPr>
        <w:color w:val="A6A6A6" w:themeColor="background1" w:themeShade="A6"/>
        <w:sz w:val="18"/>
      </w:rPr>
      <w:tab/>
      <w:t xml:space="preserve">Seite </w:t>
    </w:r>
    <w:r>
      <w:rPr>
        <w:b/>
        <w:color w:val="A6A6A6"/>
        <w:sz w:val="18"/>
      </w:rPr>
      <w:fldChar w:fldCharType="begin"/>
    </w:r>
    <w:r>
      <w:rPr>
        <w:b/>
        <w:color w:val="A6A6A6"/>
        <w:sz w:val="18"/>
      </w:rPr>
      <w:instrText xml:space="preserve"> PAGE </w:instrText>
    </w:r>
    <w:r>
      <w:rPr>
        <w:b/>
        <w:color w:val="A6A6A6"/>
        <w:sz w:val="18"/>
      </w:rPr>
      <w:fldChar w:fldCharType="separate"/>
    </w:r>
    <w:r>
      <w:rPr>
        <w:b/>
        <w:color w:val="A6A6A6"/>
        <w:sz w:val="18"/>
      </w:rPr>
      <w:t>44</w:t>
    </w:r>
    <w:r>
      <w:rPr>
        <w:b/>
        <w:color w:val="A6A6A6"/>
        <w:sz w:val="18"/>
      </w:rPr>
      <w:fldChar w:fldCharType="end"/>
    </w:r>
    <w:r>
      <w:rPr>
        <w:color w:val="A6A6A6" w:themeColor="background1" w:themeShade="A6"/>
        <w:sz w:val="18"/>
      </w:rPr>
      <w:t xml:space="preserve"> von </w:t>
    </w:r>
    <w:r>
      <w:rPr>
        <w:b/>
        <w:color w:val="A6A6A6"/>
        <w:sz w:val="18"/>
      </w:rPr>
      <w:fldChar w:fldCharType="begin"/>
    </w:r>
    <w:r>
      <w:rPr>
        <w:b/>
        <w:color w:val="A6A6A6"/>
        <w:sz w:val="18"/>
      </w:rPr>
      <w:instrText xml:space="preserve"> NUMPAGES </w:instrText>
    </w:r>
    <w:r>
      <w:rPr>
        <w:b/>
        <w:color w:val="A6A6A6"/>
        <w:sz w:val="18"/>
      </w:rPr>
      <w:fldChar w:fldCharType="separate"/>
    </w:r>
    <w:r>
      <w:rPr>
        <w:b/>
        <w:color w:val="A6A6A6"/>
        <w:sz w:val="18"/>
      </w:rPr>
      <w:t>44</w:t>
    </w:r>
    <w:r>
      <w:rPr>
        <w:b/>
        <w:color w:val="A6A6A6"/>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6C6"/>
    <w:multiLevelType w:val="hybridMultilevel"/>
    <w:tmpl w:val="4FEC956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0DD0218C"/>
    <w:multiLevelType w:val="multilevel"/>
    <w:tmpl w:val="811C98BA"/>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10AD6FB2"/>
    <w:multiLevelType w:val="multilevel"/>
    <w:tmpl w:val="B456B67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121F74E2"/>
    <w:multiLevelType w:val="multilevel"/>
    <w:tmpl w:val="B664D0E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31C5608"/>
    <w:multiLevelType w:val="multilevel"/>
    <w:tmpl w:val="53B4923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74A288E"/>
    <w:multiLevelType w:val="multilevel"/>
    <w:tmpl w:val="126E86C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A074467"/>
    <w:multiLevelType w:val="multilevel"/>
    <w:tmpl w:val="C50CF7C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DF857C5"/>
    <w:multiLevelType w:val="hybridMultilevel"/>
    <w:tmpl w:val="C8981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82162F"/>
    <w:multiLevelType w:val="multilevel"/>
    <w:tmpl w:val="52CE016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24B910D0"/>
    <w:multiLevelType w:val="hybridMultilevel"/>
    <w:tmpl w:val="6BD40D9C"/>
    <w:lvl w:ilvl="0" w:tplc="CA7ED9AA">
      <w:start w:val="1"/>
      <w:numFmt w:val="bullet"/>
      <w:lvlText w:val="m"/>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255438E1"/>
    <w:multiLevelType w:val="multilevel"/>
    <w:tmpl w:val="BDD8BAC4"/>
    <w:lvl w:ilvl="0">
      <w:start w:val="1"/>
      <w:numFmt w:val="bullet"/>
      <w:lvlText w:val=""/>
      <w:lvlJc w:val="left"/>
      <w:pPr>
        <w:tabs>
          <w:tab w:val="num" w:pos="0"/>
        </w:tabs>
        <w:ind w:left="720" w:hanging="360"/>
      </w:pPr>
      <w:rPr>
        <w:rFonts w:ascii="Symbol" w:hAnsi="Symbol" w:cs="Symbol" w:hint="default"/>
      </w:rPr>
    </w:lvl>
    <w:lvl w:ilvl="1">
      <w:start w:val="1"/>
      <w:numFmt w:val="decimal"/>
      <w:lvlText w:val="%1.%2."/>
      <w:lvlJc w:val="left"/>
      <w:pPr>
        <w:tabs>
          <w:tab w:val="num" w:pos="0"/>
        </w:tabs>
        <w:ind w:left="1152" w:hanging="432"/>
      </w:pPr>
    </w:lvl>
    <w:lvl w:ilvl="2">
      <w:start w:val="1"/>
      <w:numFmt w:val="none"/>
      <w:suff w:val="nothing"/>
      <w:lvlText w:val="%2"/>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1" w15:restartNumberingAfterBreak="0">
    <w:nsid w:val="29D46FA9"/>
    <w:multiLevelType w:val="multilevel"/>
    <w:tmpl w:val="C694A8B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2AE146A8"/>
    <w:multiLevelType w:val="multilevel"/>
    <w:tmpl w:val="A21CA94E"/>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2F730BBD"/>
    <w:multiLevelType w:val="multilevel"/>
    <w:tmpl w:val="F7C02EEE"/>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440" w:hanging="720"/>
      </w:pPr>
      <w:rPr>
        <w:rFonts w:cs="Times New Roman"/>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520" w:hanging="108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600" w:hanging="144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680" w:hanging="180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14" w15:restartNumberingAfterBreak="0">
    <w:nsid w:val="336913F2"/>
    <w:multiLevelType w:val="hybridMultilevel"/>
    <w:tmpl w:val="97E4773E"/>
    <w:lvl w:ilvl="0" w:tplc="CA7ED9AA">
      <w:start w:val="1"/>
      <w:numFmt w:val="bullet"/>
      <w:lvlText w:val="m"/>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36D9596D"/>
    <w:multiLevelType w:val="multilevel"/>
    <w:tmpl w:val="5FA47190"/>
    <w:lvl w:ilvl="0">
      <w:start w:val="1"/>
      <w:numFmt w:val="bullet"/>
      <w:lvlText w:val="…"/>
      <w:lvlJc w:val="left"/>
      <w:pPr>
        <w:tabs>
          <w:tab w:val="num" w:pos="0"/>
        </w:tabs>
        <w:ind w:left="720" w:hanging="360"/>
      </w:pPr>
      <w:rPr>
        <w:rFonts w:ascii="Calibri" w:hAnsi="Calibri" w:hint="default"/>
      </w:rPr>
    </w:lvl>
    <w:lvl w:ilvl="1">
      <w:numFmt w:val="bullet"/>
      <w:lvlText w:val="•"/>
      <w:lvlJc w:val="left"/>
      <w:pPr>
        <w:tabs>
          <w:tab w:val="num" w:pos="0"/>
        </w:tabs>
        <w:ind w:left="1785" w:hanging="705"/>
      </w:pPr>
      <w:rPr>
        <w:rFonts w:ascii="Agfa Rotis Sans Serif" w:eastAsiaTheme="minorHAnsi" w:hAnsi="Agfa Rotis Sans Serif" w:cstheme="minorBidi"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39116F8C"/>
    <w:multiLevelType w:val="multilevel"/>
    <w:tmpl w:val="3788BCD8"/>
    <w:lvl w:ilvl="0">
      <w:start w:val="11"/>
      <w:numFmt w:val="bullet"/>
      <w:lvlText w:val="-"/>
      <w:lvlJc w:val="left"/>
      <w:pPr>
        <w:tabs>
          <w:tab w:val="num" w:pos="0"/>
        </w:tabs>
        <w:ind w:left="1080" w:hanging="360"/>
      </w:pPr>
      <w:rPr>
        <w:rFonts w:ascii="RotisSansSerif" w:hAnsi="RotisSansSerif" w:cs="RotisSansSerif"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7" w15:restartNumberingAfterBreak="0">
    <w:nsid w:val="399843E5"/>
    <w:multiLevelType w:val="hybridMultilevel"/>
    <w:tmpl w:val="DE6C73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FF3088E"/>
    <w:multiLevelType w:val="multilevel"/>
    <w:tmpl w:val="A3EC39D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9" w15:restartNumberingAfterBreak="0">
    <w:nsid w:val="409A17A0"/>
    <w:multiLevelType w:val="multilevel"/>
    <w:tmpl w:val="F9E8DF6E"/>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0" w15:restartNumberingAfterBreak="0">
    <w:nsid w:val="41203B1B"/>
    <w:multiLevelType w:val="hybridMultilevel"/>
    <w:tmpl w:val="8FA4F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2BE4696"/>
    <w:multiLevelType w:val="multilevel"/>
    <w:tmpl w:val="3C2835EE"/>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22" w15:restartNumberingAfterBreak="0">
    <w:nsid w:val="432B1D03"/>
    <w:multiLevelType w:val="multilevel"/>
    <w:tmpl w:val="605C0DA2"/>
    <w:lvl w:ilvl="0">
      <w:start w:val="1"/>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440" w:hanging="360"/>
      </w:pPr>
      <w:rPr>
        <w:rFonts w:ascii="Agfa Rotis Sans Serif" w:eastAsiaTheme="minorHAnsi" w:hAnsi="Agfa Rotis Sans Serif" w:cstheme="minorBidi"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44733340"/>
    <w:multiLevelType w:val="multilevel"/>
    <w:tmpl w:val="9E582E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483E3C93"/>
    <w:multiLevelType w:val="multilevel"/>
    <w:tmpl w:val="0C5C8B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4BAC5903"/>
    <w:multiLevelType w:val="multilevel"/>
    <w:tmpl w:val="0C0C8CBA"/>
    <w:lvl w:ilvl="0">
      <w:start w:val="1"/>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440" w:hanging="360"/>
      </w:pPr>
      <w:rPr>
        <w:rFonts w:ascii="Agfa Rotis Sans Serif" w:eastAsiaTheme="minorHAnsi" w:hAnsi="Agfa Rotis Sans Serif" w:cstheme="minorBidi"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4DD07C5D"/>
    <w:multiLevelType w:val="multilevel"/>
    <w:tmpl w:val="469427DE"/>
    <w:lvl w:ilvl="0">
      <w:start w:val="1"/>
      <w:numFmt w:val="decimal"/>
      <w:lvlText w:val="%1."/>
      <w:lvlJc w:val="left"/>
      <w:pPr>
        <w:tabs>
          <w:tab w:val="num" w:pos="0"/>
        </w:tabs>
        <w:ind w:left="720" w:hanging="360"/>
      </w:pPr>
      <w:rPr>
        <w:rFonts w:cs="Times New Roman"/>
      </w:rPr>
    </w:lvl>
    <w:lvl w:ilvl="1">
      <w:start w:val="1"/>
      <w:numFmt w:val="bullet"/>
      <w:lvlText w:val="m"/>
      <w:lvlJc w:val="left"/>
      <w:pPr>
        <w:ind w:left="1080" w:hanging="360"/>
      </w:pPr>
      <w:rPr>
        <w:rFonts w:ascii="Wingdings" w:hAnsi="Wingdings" w:hint="default"/>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520" w:hanging="108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600" w:hanging="144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680" w:hanging="180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27" w15:restartNumberingAfterBreak="0">
    <w:nsid w:val="4F2F7E47"/>
    <w:multiLevelType w:val="multilevel"/>
    <w:tmpl w:val="5566B40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51B5588B"/>
    <w:multiLevelType w:val="multilevel"/>
    <w:tmpl w:val="15EC5D2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51BA0BFE"/>
    <w:multiLevelType w:val="multilevel"/>
    <w:tmpl w:val="79F64DFA"/>
    <w:lvl w:ilvl="0">
      <w:start w:val="1"/>
      <w:numFmt w:val="bullet"/>
      <w:lvlText w:val=""/>
      <w:lvlJc w:val="left"/>
      <w:pPr>
        <w:tabs>
          <w:tab w:val="num" w:pos="0"/>
        </w:tabs>
        <w:ind w:left="720" w:hanging="360"/>
      </w:pPr>
      <w:rPr>
        <w:rFonts w:ascii="Symbol" w:hAnsi="Symbol" w:cs="Symbol" w:hint="default"/>
      </w:rPr>
    </w:lvl>
    <w:lvl w:ilvl="1">
      <w:start w:val="1"/>
      <w:numFmt w:val="decimal"/>
      <w:lvlText w:val="%1.%2."/>
      <w:lvlJc w:val="left"/>
      <w:pPr>
        <w:tabs>
          <w:tab w:val="num" w:pos="0"/>
        </w:tabs>
        <w:ind w:left="1152" w:hanging="432"/>
      </w:pPr>
    </w:lvl>
    <w:lvl w:ilvl="2">
      <w:start w:val="1"/>
      <w:numFmt w:val="none"/>
      <w:suff w:val="nothing"/>
      <w:lvlText w:val="%2"/>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0" w15:restartNumberingAfterBreak="0">
    <w:nsid w:val="532C08D6"/>
    <w:multiLevelType w:val="hybridMultilevel"/>
    <w:tmpl w:val="3398B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3477FCF"/>
    <w:multiLevelType w:val="multilevel"/>
    <w:tmpl w:val="12D0000A"/>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440" w:hanging="720"/>
      </w:pPr>
      <w:rPr>
        <w:rFonts w:cs="Times New Roman"/>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520" w:hanging="108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600" w:hanging="144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680" w:hanging="180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32" w15:restartNumberingAfterBreak="0">
    <w:nsid w:val="55DB7C63"/>
    <w:multiLevelType w:val="hybridMultilevel"/>
    <w:tmpl w:val="4950D7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7DE1BAD"/>
    <w:multiLevelType w:val="multilevel"/>
    <w:tmpl w:val="CBE486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15:restartNumberingAfterBreak="0">
    <w:nsid w:val="58545FEB"/>
    <w:multiLevelType w:val="multilevel"/>
    <w:tmpl w:val="0AFCE49E"/>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440" w:hanging="720"/>
      </w:pPr>
      <w:rPr>
        <w:rFonts w:cs="Times New Roman"/>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520" w:hanging="108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600" w:hanging="144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680" w:hanging="180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35" w15:restartNumberingAfterBreak="0">
    <w:nsid w:val="59916AA7"/>
    <w:multiLevelType w:val="multilevel"/>
    <w:tmpl w:val="8E364BDA"/>
    <w:lvl w:ilvl="0">
      <w:start w:val="1"/>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785" w:hanging="705"/>
      </w:pPr>
      <w:rPr>
        <w:rFonts w:ascii="Agfa Rotis Sans Serif" w:eastAsiaTheme="minorHAnsi" w:hAnsi="Agfa Rotis Sans Serif" w:cstheme="minorBidi"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59BA70B5"/>
    <w:multiLevelType w:val="multilevel"/>
    <w:tmpl w:val="45CAE564"/>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5AE54490"/>
    <w:multiLevelType w:val="hybridMultilevel"/>
    <w:tmpl w:val="2842D4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5CE91BE9"/>
    <w:multiLevelType w:val="hybridMultilevel"/>
    <w:tmpl w:val="EA80C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D501048"/>
    <w:multiLevelType w:val="multilevel"/>
    <w:tmpl w:val="982AEE4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5FA05514"/>
    <w:multiLevelType w:val="multilevel"/>
    <w:tmpl w:val="42900EA8"/>
    <w:lvl w:ilvl="0">
      <w:start w:val="1"/>
      <w:numFmt w:val="decimal"/>
      <w:pStyle w:val="berschrift1"/>
      <w:lvlText w:val="%1."/>
      <w:lvlJc w:val="left"/>
      <w:pPr>
        <w:tabs>
          <w:tab w:val="num" w:pos="0"/>
        </w:tabs>
        <w:ind w:left="360" w:hanging="360"/>
      </w:pPr>
    </w:lvl>
    <w:lvl w:ilvl="1">
      <w:start w:val="1"/>
      <w:numFmt w:val="decimal"/>
      <w:pStyle w:val="berschrift2"/>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1" w15:restartNumberingAfterBreak="0">
    <w:nsid w:val="611A6CCC"/>
    <w:multiLevelType w:val="hybridMultilevel"/>
    <w:tmpl w:val="42DEA5B4"/>
    <w:lvl w:ilvl="0" w:tplc="8E0243FC">
      <w:start w:val="1"/>
      <w:numFmt w:val="upperLetter"/>
      <w:pStyle w:val="berschrift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171737A"/>
    <w:multiLevelType w:val="multilevel"/>
    <w:tmpl w:val="A30EF680"/>
    <w:lvl w:ilvl="0">
      <w:numFmt w:val="bullet"/>
      <w:lvlText w:val="-"/>
      <w:lvlJc w:val="left"/>
      <w:pPr>
        <w:tabs>
          <w:tab w:val="num" w:pos="0"/>
        </w:tabs>
        <w:ind w:left="1080" w:hanging="360"/>
      </w:pPr>
      <w:rPr>
        <w:rFonts w:ascii="Agfa Rotis Sans Serif" w:hAnsi="Agfa Rotis Sans Serif" w:cs="Agfa Rotis Sans Serif"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3" w15:restartNumberingAfterBreak="0">
    <w:nsid w:val="62CE3553"/>
    <w:multiLevelType w:val="multilevel"/>
    <w:tmpl w:val="B9B2621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15:restartNumberingAfterBreak="0">
    <w:nsid w:val="632E2B37"/>
    <w:multiLevelType w:val="multilevel"/>
    <w:tmpl w:val="3BA2FE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5" w15:restartNumberingAfterBreak="0">
    <w:nsid w:val="63516BF3"/>
    <w:multiLevelType w:val="hybridMultilevel"/>
    <w:tmpl w:val="3288F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4462291"/>
    <w:multiLevelType w:val="hybridMultilevel"/>
    <w:tmpl w:val="878448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64A31650"/>
    <w:multiLevelType w:val="multilevel"/>
    <w:tmpl w:val="5C50D7F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8" w15:restartNumberingAfterBreak="0">
    <w:nsid w:val="67416C28"/>
    <w:multiLevelType w:val="multilevel"/>
    <w:tmpl w:val="221AA70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none"/>
      <w:suff w:val="nothing"/>
      <w:lvlText w:val="%2"/>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49" w15:restartNumberingAfterBreak="0">
    <w:nsid w:val="67C07987"/>
    <w:multiLevelType w:val="multilevel"/>
    <w:tmpl w:val="1DA83B9E"/>
    <w:lvl w:ilvl="0">
      <w:start w:val="1"/>
      <w:numFmt w:val="bullet"/>
      <w:lvlText w:val="-"/>
      <w:lvlJc w:val="left"/>
      <w:pPr>
        <w:tabs>
          <w:tab w:val="num" w:pos="0"/>
        </w:tabs>
        <w:ind w:left="720" w:hanging="360"/>
      </w:pPr>
      <w:rPr>
        <w:rFonts w:ascii="Agfa Rotis Sans Serif" w:hAnsi="Agfa Rotis Sans Serif"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0" w15:restartNumberingAfterBreak="0">
    <w:nsid w:val="6B2546F1"/>
    <w:multiLevelType w:val="multilevel"/>
    <w:tmpl w:val="85F0EA80"/>
    <w:lvl w:ilvl="0">
      <w:start w:val="1"/>
      <w:numFmt w:val="bullet"/>
      <w:lvlText w:val=""/>
      <w:lvlJc w:val="left"/>
      <w:pPr>
        <w:tabs>
          <w:tab w:val="num" w:pos="0"/>
        </w:tabs>
        <w:ind w:left="720" w:hanging="360"/>
      </w:pPr>
      <w:rPr>
        <w:rFonts w:ascii="Symbol" w:hAnsi="Symbol" w:cs="Symbol" w:hint="default"/>
      </w:rPr>
    </w:lvl>
    <w:lvl w:ilvl="1">
      <w:start w:val="1"/>
      <w:numFmt w:val="decimal"/>
      <w:lvlText w:val="%1.%2."/>
      <w:lvlJc w:val="left"/>
      <w:pPr>
        <w:tabs>
          <w:tab w:val="num" w:pos="0"/>
        </w:tabs>
        <w:ind w:left="1152" w:hanging="432"/>
      </w:pPr>
    </w:lvl>
    <w:lvl w:ilvl="2">
      <w:start w:val="1"/>
      <w:numFmt w:val="none"/>
      <w:suff w:val="nothing"/>
      <w:lvlText w:val="%2"/>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51" w15:restartNumberingAfterBreak="0">
    <w:nsid w:val="6CBC3456"/>
    <w:multiLevelType w:val="multilevel"/>
    <w:tmpl w:val="E9E47E1C"/>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2" w15:restartNumberingAfterBreak="0">
    <w:nsid w:val="6E823278"/>
    <w:multiLevelType w:val="hybridMultilevel"/>
    <w:tmpl w:val="5134C3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6F6E2FC6"/>
    <w:multiLevelType w:val="multilevel"/>
    <w:tmpl w:val="18F26E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4" w15:restartNumberingAfterBreak="0">
    <w:nsid w:val="71B20875"/>
    <w:multiLevelType w:val="multilevel"/>
    <w:tmpl w:val="414A1A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5" w15:restartNumberingAfterBreak="0">
    <w:nsid w:val="71FC2A4B"/>
    <w:multiLevelType w:val="hybridMultilevel"/>
    <w:tmpl w:val="7D721BB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15:restartNumberingAfterBreak="0">
    <w:nsid w:val="74467ABC"/>
    <w:multiLevelType w:val="multilevel"/>
    <w:tmpl w:val="B922EEF6"/>
    <w:lvl w:ilvl="0">
      <w:start w:val="1"/>
      <w:numFmt w:val="bullet"/>
      <w:lvlText w:val=""/>
      <w:lvlJc w:val="left"/>
      <w:pPr>
        <w:tabs>
          <w:tab w:val="num" w:pos="0"/>
        </w:tabs>
        <w:ind w:left="720" w:hanging="360"/>
      </w:pPr>
      <w:rPr>
        <w:rFonts w:ascii="Symbol" w:hAnsi="Symbol" w:cs="Symbol" w:hint="default"/>
      </w:rPr>
    </w:lvl>
    <w:lvl w:ilvl="1">
      <w:start w:val="1"/>
      <w:numFmt w:val="decimal"/>
      <w:lvlText w:val="%1.%2."/>
      <w:lvlJc w:val="left"/>
      <w:pPr>
        <w:tabs>
          <w:tab w:val="num" w:pos="0"/>
        </w:tabs>
        <w:ind w:left="1152" w:hanging="432"/>
      </w:pPr>
    </w:lvl>
    <w:lvl w:ilvl="2">
      <w:start w:val="1"/>
      <w:numFmt w:val="none"/>
      <w:suff w:val="nothing"/>
      <w:lvlText w:val="%2"/>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57" w15:restartNumberingAfterBreak="0">
    <w:nsid w:val="75F2057E"/>
    <w:multiLevelType w:val="multilevel"/>
    <w:tmpl w:val="A6103F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79300006"/>
    <w:multiLevelType w:val="hybridMultilevel"/>
    <w:tmpl w:val="EE76C51A"/>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7D3A7E9A"/>
    <w:multiLevelType w:val="hybridMultilevel"/>
    <w:tmpl w:val="439AD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7DEE77E7"/>
    <w:multiLevelType w:val="multilevel"/>
    <w:tmpl w:val="4CB40C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none"/>
      <w:suff w:val="nothing"/>
      <w:lvlText w:val="%2"/>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num w:numId="1" w16cid:durableId="608656996">
    <w:abstractNumId w:val="40"/>
  </w:num>
  <w:num w:numId="2" w16cid:durableId="263461419">
    <w:abstractNumId w:val="25"/>
  </w:num>
  <w:num w:numId="3" w16cid:durableId="2074888341">
    <w:abstractNumId w:val="11"/>
  </w:num>
  <w:num w:numId="4" w16cid:durableId="1830636110">
    <w:abstractNumId w:val="22"/>
  </w:num>
  <w:num w:numId="5" w16cid:durableId="2131969544">
    <w:abstractNumId w:val="35"/>
  </w:num>
  <w:num w:numId="6" w16cid:durableId="778640856">
    <w:abstractNumId w:val="3"/>
  </w:num>
  <w:num w:numId="7" w16cid:durableId="466820738">
    <w:abstractNumId w:val="57"/>
  </w:num>
  <w:num w:numId="8" w16cid:durableId="1395851795">
    <w:abstractNumId w:val="18"/>
  </w:num>
  <w:num w:numId="9" w16cid:durableId="1466971974">
    <w:abstractNumId w:val="29"/>
  </w:num>
  <w:num w:numId="10" w16cid:durableId="1403865356">
    <w:abstractNumId w:val="50"/>
  </w:num>
  <w:num w:numId="11" w16cid:durableId="1114901806">
    <w:abstractNumId w:val="56"/>
  </w:num>
  <w:num w:numId="12" w16cid:durableId="417411315">
    <w:abstractNumId w:val="10"/>
  </w:num>
  <w:num w:numId="13" w16cid:durableId="1176505668">
    <w:abstractNumId w:val="60"/>
  </w:num>
  <w:num w:numId="14" w16cid:durableId="1399672966">
    <w:abstractNumId w:val="48"/>
  </w:num>
  <w:num w:numId="15" w16cid:durableId="1591159643">
    <w:abstractNumId w:val="54"/>
  </w:num>
  <w:num w:numId="16" w16cid:durableId="1696230890">
    <w:abstractNumId w:val="27"/>
  </w:num>
  <w:num w:numId="17" w16cid:durableId="1334336071">
    <w:abstractNumId w:val="33"/>
  </w:num>
  <w:num w:numId="18" w16cid:durableId="886070935">
    <w:abstractNumId w:val="6"/>
  </w:num>
  <w:num w:numId="19" w16cid:durableId="1165317442">
    <w:abstractNumId w:val="44"/>
  </w:num>
  <w:num w:numId="20" w16cid:durableId="290089245">
    <w:abstractNumId w:val="5"/>
  </w:num>
  <w:num w:numId="21" w16cid:durableId="586576205">
    <w:abstractNumId w:val="39"/>
  </w:num>
  <w:num w:numId="22" w16cid:durableId="635255847">
    <w:abstractNumId w:val="28"/>
  </w:num>
  <w:num w:numId="23" w16cid:durableId="1852988292">
    <w:abstractNumId w:val="4"/>
  </w:num>
  <w:num w:numId="24" w16cid:durableId="1003125142">
    <w:abstractNumId w:val="53"/>
  </w:num>
  <w:num w:numId="25" w16cid:durableId="762070245">
    <w:abstractNumId w:val="24"/>
  </w:num>
  <w:num w:numId="26" w16cid:durableId="214312672">
    <w:abstractNumId w:val="31"/>
  </w:num>
  <w:num w:numId="27" w16cid:durableId="195311460">
    <w:abstractNumId w:val="2"/>
  </w:num>
  <w:num w:numId="28" w16cid:durableId="2098358902">
    <w:abstractNumId w:val="34"/>
  </w:num>
  <w:num w:numId="29" w16cid:durableId="1764913220">
    <w:abstractNumId w:val="1"/>
  </w:num>
  <w:num w:numId="30" w16cid:durableId="943263783">
    <w:abstractNumId w:val="47"/>
  </w:num>
  <w:num w:numId="31" w16cid:durableId="1512379680">
    <w:abstractNumId w:val="26"/>
  </w:num>
  <w:num w:numId="32" w16cid:durableId="1675641891">
    <w:abstractNumId w:val="12"/>
  </w:num>
  <w:num w:numId="33" w16cid:durableId="1719821433">
    <w:abstractNumId w:val="23"/>
  </w:num>
  <w:num w:numId="34" w16cid:durableId="1753357475">
    <w:abstractNumId w:val="19"/>
  </w:num>
  <w:num w:numId="35" w16cid:durableId="1153831581">
    <w:abstractNumId w:val="16"/>
  </w:num>
  <w:num w:numId="36" w16cid:durableId="863059152">
    <w:abstractNumId w:val="13"/>
  </w:num>
  <w:num w:numId="37" w16cid:durableId="457727420">
    <w:abstractNumId w:val="43"/>
  </w:num>
  <w:num w:numId="38" w16cid:durableId="385837066">
    <w:abstractNumId w:val="42"/>
  </w:num>
  <w:num w:numId="39" w16cid:durableId="1019508382">
    <w:abstractNumId w:val="36"/>
  </w:num>
  <w:num w:numId="40" w16cid:durableId="940189883">
    <w:abstractNumId w:val="21"/>
  </w:num>
  <w:num w:numId="41" w16cid:durableId="800416874">
    <w:abstractNumId w:val="51"/>
  </w:num>
  <w:num w:numId="42" w16cid:durableId="508452708">
    <w:abstractNumId w:val="40"/>
  </w:num>
  <w:num w:numId="43" w16cid:durableId="1058554858">
    <w:abstractNumId w:val="40"/>
  </w:num>
  <w:num w:numId="44" w16cid:durableId="408428045">
    <w:abstractNumId w:val="40"/>
  </w:num>
  <w:num w:numId="45" w16cid:durableId="647902192">
    <w:abstractNumId w:val="40"/>
  </w:num>
  <w:num w:numId="46" w16cid:durableId="1923030716">
    <w:abstractNumId w:val="40"/>
  </w:num>
  <w:num w:numId="47" w16cid:durableId="775295561">
    <w:abstractNumId w:val="40"/>
  </w:num>
  <w:num w:numId="48" w16cid:durableId="1576671877">
    <w:abstractNumId w:val="37"/>
  </w:num>
  <w:num w:numId="49" w16cid:durableId="1657297637">
    <w:abstractNumId w:val="32"/>
  </w:num>
  <w:num w:numId="50" w16cid:durableId="1255237350">
    <w:abstractNumId w:val="55"/>
  </w:num>
  <w:num w:numId="51" w16cid:durableId="1720740693">
    <w:abstractNumId w:val="15"/>
  </w:num>
  <w:num w:numId="52" w16cid:durableId="1837109517">
    <w:abstractNumId w:val="49"/>
  </w:num>
  <w:num w:numId="53" w16cid:durableId="985280722">
    <w:abstractNumId w:val="20"/>
  </w:num>
  <w:num w:numId="54" w16cid:durableId="908883671">
    <w:abstractNumId w:val="52"/>
  </w:num>
  <w:num w:numId="55" w16cid:durableId="1301577197">
    <w:abstractNumId w:val="8"/>
  </w:num>
  <w:num w:numId="56" w16cid:durableId="1138693341">
    <w:abstractNumId w:val="46"/>
  </w:num>
  <w:num w:numId="57" w16cid:durableId="864707347">
    <w:abstractNumId w:val="7"/>
  </w:num>
  <w:num w:numId="58" w16cid:durableId="896017283">
    <w:abstractNumId w:val="58"/>
  </w:num>
  <w:num w:numId="59" w16cid:durableId="1060639587">
    <w:abstractNumId w:val="38"/>
  </w:num>
  <w:num w:numId="60" w16cid:durableId="153029315">
    <w:abstractNumId w:val="0"/>
  </w:num>
  <w:num w:numId="61" w16cid:durableId="389503712">
    <w:abstractNumId w:val="45"/>
  </w:num>
  <w:num w:numId="62" w16cid:durableId="1244294235">
    <w:abstractNumId w:val="30"/>
  </w:num>
  <w:num w:numId="63" w16cid:durableId="61147048">
    <w:abstractNumId w:val="41"/>
  </w:num>
  <w:num w:numId="64" w16cid:durableId="778184903">
    <w:abstractNumId w:val="9"/>
  </w:num>
  <w:num w:numId="65" w16cid:durableId="1992249874">
    <w:abstractNumId w:val="14"/>
  </w:num>
  <w:num w:numId="66" w16cid:durableId="154303511">
    <w:abstractNumId w:val="17"/>
  </w:num>
  <w:num w:numId="67" w16cid:durableId="1450661798">
    <w:abstractNumId w:val="5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F25"/>
    <w:rsid w:val="00053FC1"/>
    <w:rsid w:val="000C260D"/>
    <w:rsid w:val="000F44F6"/>
    <w:rsid w:val="00102E31"/>
    <w:rsid w:val="00106F54"/>
    <w:rsid w:val="00112852"/>
    <w:rsid w:val="00120979"/>
    <w:rsid w:val="00160157"/>
    <w:rsid w:val="00177132"/>
    <w:rsid w:val="001D67AA"/>
    <w:rsid w:val="001F20A0"/>
    <w:rsid w:val="002030A2"/>
    <w:rsid w:val="00206BB2"/>
    <w:rsid w:val="00236525"/>
    <w:rsid w:val="00290F5F"/>
    <w:rsid w:val="002B1070"/>
    <w:rsid w:val="002C62DF"/>
    <w:rsid w:val="002E6178"/>
    <w:rsid w:val="002E6A2A"/>
    <w:rsid w:val="002F6BA6"/>
    <w:rsid w:val="00301496"/>
    <w:rsid w:val="00324E91"/>
    <w:rsid w:val="003469DA"/>
    <w:rsid w:val="00352251"/>
    <w:rsid w:val="00373C07"/>
    <w:rsid w:val="00386161"/>
    <w:rsid w:val="003B1903"/>
    <w:rsid w:val="003E1620"/>
    <w:rsid w:val="003E2F68"/>
    <w:rsid w:val="003F725A"/>
    <w:rsid w:val="00412D59"/>
    <w:rsid w:val="00430625"/>
    <w:rsid w:val="00432F71"/>
    <w:rsid w:val="00484494"/>
    <w:rsid w:val="004B5809"/>
    <w:rsid w:val="004E2079"/>
    <w:rsid w:val="004F2FE8"/>
    <w:rsid w:val="00507584"/>
    <w:rsid w:val="005163E3"/>
    <w:rsid w:val="00522398"/>
    <w:rsid w:val="00535784"/>
    <w:rsid w:val="005468CD"/>
    <w:rsid w:val="005672B8"/>
    <w:rsid w:val="00591F41"/>
    <w:rsid w:val="005B3D81"/>
    <w:rsid w:val="005C5B30"/>
    <w:rsid w:val="005C706F"/>
    <w:rsid w:val="005D016E"/>
    <w:rsid w:val="00604E13"/>
    <w:rsid w:val="00612B39"/>
    <w:rsid w:val="00626D76"/>
    <w:rsid w:val="00655408"/>
    <w:rsid w:val="00657ADE"/>
    <w:rsid w:val="00663701"/>
    <w:rsid w:val="006806BC"/>
    <w:rsid w:val="00684FC3"/>
    <w:rsid w:val="006B7133"/>
    <w:rsid w:val="007064C2"/>
    <w:rsid w:val="007165A4"/>
    <w:rsid w:val="007351CC"/>
    <w:rsid w:val="00746CC2"/>
    <w:rsid w:val="00754F32"/>
    <w:rsid w:val="00773C23"/>
    <w:rsid w:val="00780834"/>
    <w:rsid w:val="00780CB5"/>
    <w:rsid w:val="00794948"/>
    <w:rsid w:val="007C5F09"/>
    <w:rsid w:val="008078E0"/>
    <w:rsid w:val="00892924"/>
    <w:rsid w:val="008973D8"/>
    <w:rsid w:val="008A0687"/>
    <w:rsid w:val="008A638C"/>
    <w:rsid w:val="008B59E8"/>
    <w:rsid w:val="008C5649"/>
    <w:rsid w:val="008D6F5B"/>
    <w:rsid w:val="008E259B"/>
    <w:rsid w:val="008E68B6"/>
    <w:rsid w:val="00926306"/>
    <w:rsid w:val="0097716F"/>
    <w:rsid w:val="00992F6D"/>
    <w:rsid w:val="00995777"/>
    <w:rsid w:val="00995B4F"/>
    <w:rsid w:val="00996F02"/>
    <w:rsid w:val="009A3F25"/>
    <w:rsid w:val="009C3D31"/>
    <w:rsid w:val="009D2C07"/>
    <w:rsid w:val="009E0817"/>
    <w:rsid w:val="009E57DA"/>
    <w:rsid w:val="009E760E"/>
    <w:rsid w:val="00A20B77"/>
    <w:rsid w:val="00A4181F"/>
    <w:rsid w:val="00A61606"/>
    <w:rsid w:val="00A75B05"/>
    <w:rsid w:val="00AD04CE"/>
    <w:rsid w:val="00AE3C76"/>
    <w:rsid w:val="00B27939"/>
    <w:rsid w:val="00B32A1B"/>
    <w:rsid w:val="00B36674"/>
    <w:rsid w:val="00B4456B"/>
    <w:rsid w:val="00B7543E"/>
    <w:rsid w:val="00B82E75"/>
    <w:rsid w:val="00B8637D"/>
    <w:rsid w:val="00BA24AE"/>
    <w:rsid w:val="00BB7411"/>
    <w:rsid w:val="00BD3EF9"/>
    <w:rsid w:val="00C00233"/>
    <w:rsid w:val="00C116C8"/>
    <w:rsid w:val="00C16E6D"/>
    <w:rsid w:val="00C21014"/>
    <w:rsid w:val="00C26D9A"/>
    <w:rsid w:val="00C40AF1"/>
    <w:rsid w:val="00C4215F"/>
    <w:rsid w:val="00C6180D"/>
    <w:rsid w:val="00C62E34"/>
    <w:rsid w:val="00CA2454"/>
    <w:rsid w:val="00CA50FA"/>
    <w:rsid w:val="00CB56D3"/>
    <w:rsid w:val="00CF4DDA"/>
    <w:rsid w:val="00D1415C"/>
    <w:rsid w:val="00D30BC7"/>
    <w:rsid w:val="00D33E32"/>
    <w:rsid w:val="00D51277"/>
    <w:rsid w:val="00D56618"/>
    <w:rsid w:val="00DE15C4"/>
    <w:rsid w:val="00DF06ED"/>
    <w:rsid w:val="00DF4A4D"/>
    <w:rsid w:val="00E02F66"/>
    <w:rsid w:val="00E21B82"/>
    <w:rsid w:val="00E67746"/>
    <w:rsid w:val="00E67C70"/>
    <w:rsid w:val="00E9249C"/>
    <w:rsid w:val="00EC711F"/>
    <w:rsid w:val="00EF1023"/>
    <w:rsid w:val="00F17FFC"/>
    <w:rsid w:val="00F318CD"/>
    <w:rsid w:val="00F606B1"/>
    <w:rsid w:val="00F621BA"/>
    <w:rsid w:val="00F66BCD"/>
    <w:rsid w:val="00F86010"/>
    <w:rsid w:val="00F971C4"/>
    <w:rsid w:val="00FA205B"/>
    <w:rsid w:val="00FD66D0"/>
    <w:rsid w:val="00FD7DAC"/>
    <w:rsid w:val="00FF1449"/>
    <w:rsid w:val="00FF233C"/>
    <w:rsid w:val="00FF483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CF7DC"/>
  <w15:docId w15:val="{D3EE610B-5ED2-404E-B586-C39C2B59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2C64"/>
    <w:pPr>
      <w:spacing w:after="200" w:line="276" w:lineRule="auto"/>
    </w:pPr>
    <w:rPr>
      <w:rFonts w:ascii="Agfa Rotis Sans Serif" w:hAnsi="Agfa Rotis Sans Serif"/>
      <w:sz w:val="24"/>
    </w:rPr>
  </w:style>
  <w:style w:type="paragraph" w:styleId="berschrift1">
    <w:name w:val="heading 1"/>
    <w:basedOn w:val="Standard"/>
    <w:next w:val="Standard"/>
    <w:link w:val="berschrift1Zchn"/>
    <w:autoRedefine/>
    <w:uiPriority w:val="9"/>
    <w:qFormat/>
    <w:rsid w:val="009966B6"/>
    <w:pPr>
      <w:keepNext/>
      <w:keepLines/>
      <w:numPr>
        <w:numId w:val="1"/>
      </w:numPr>
      <w:spacing w:after="240"/>
      <w:outlineLvl w:val="0"/>
    </w:pPr>
    <w:rPr>
      <w:rFonts w:eastAsiaTheme="majorEastAsia" w:cstheme="majorBidi"/>
      <w:b/>
      <w:bCs/>
      <w:color w:val="C6168D"/>
      <w:sz w:val="28"/>
      <w:szCs w:val="28"/>
    </w:rPr>
  </w:style>
  <w:style w:type="paragraph" w:styleId="berschrift2">
    <w:name w:val="heading 2"/>
    <w:basedOn w:val="Standard"/>
    <w:next w:val="Standard"/>
    <w:link w:val="berschrift2Zchn"/>
    <w:autoRedefine/>
    <w:uiPriority w:val="9"/>
    <w:unhideWhenUsed/>
    <w:qFormat/>
    <w:rsid w:val="00CA50FA"/>
    <w:pPr>
      <w:keepNext/>
      <w:keepLines/>
      <w:numPr>
        <w:ilvl w:val="1"/>
        <w:numId w:val="1"/>
      </w:numPr>
      <w:spacing w:before="200" w:after="0"/>
      <w:outlineLvl w:val="1"/>
    </w:pPr>
    <w:rPr>
      <w:rFonts w:eastAsiaTheme="majorEastAsia" w:cs="Times New Roman"/>
      <w:bCs/>
      <w:color w:val="C6168D"/>
      <w:szCs w:val="24"/>
    </w:rPr>
  </w:style>
  <w:style w:type="paragraph" w:styleId="berschrift3">
    <w:name w:val="heading 3"/>
    <w:basedOn w:val="Standard"/>
    <w:next w:val="Standard"/>
    <w:link w:val="berschrift3Zchn"/>
    <w:autoRedefine/>
    <w:uiPriority w:val="9"/>
    <w:unhideWhenUsed/>
    <w:qFormat/>
    <w:rsid w:val="00CA50FA"/>
    <w:pPr>
      <w:keepNext/>
      <w:keepLines/>
      <w:numPr>
        <w:numId w:val="63"/>
      </w:numPr>
      <w:spacing w:before="200" w:after="0"/>
      <w:outlineLvl w:val="2"/>
    </w:pPr>
    <w:rPr>
      <w:rFonts w:eastAsiaTheme="majorEastAsia" w:cstheme="majorBidi"/>
      <w:bCs/>
      <w:color w:val="C6168D"/>
    </w:rPr>
  </w:style>
  <w:style w:type="paragraph" w:styleId="berschrift4">
    <w:name w:val="heading 4"/>
    <w:basedOn w:val="Standard"/>
    <w:next w:val="Standard"/>
    <w:link w:val="berschrift4Zchn"/>
    <w:autoRedefine/>
    <w:uiPriority w:val="9"/>
    <w:unhideWhenUsed/>
    <w:qFormat/>
    <w:rsid w:val="00CA50FA"/>
    <w:pPr>
      <w:keepNext/>
      <w:keepLines/>
      <w:spacing w:before="200" w:after="0"/>
      <w:outlineLvl w:val="3"/>
    </w:pPr>
    <w:rPr>
      <w:rFonts w:eastAsiaTheme="majorEastAsia" w:cstheme="majorBidi"/>
      <w:b/>
      <w:bCs/>
      <w:color w:val="C6168D"/>
    </w:rPr>
  </w:style>
  <w:style w:type="paragraph" w:styleId="berschrift7">
    <w:name w:val="heading 7"/>
    <w:basedOn w:val="Standard"/>
    <w:next w:val="Standard"/>
    <w:link w:val="berschrift7Zchn"/>
    <w:uiPriority w:val="9"/>
    <w:unhideWhenUsed/>
    <w:qFormat/>
    <w:rsid w:val="00E04C7F"/>
    <w:pPr>
      <w:keepNext/>
      <w:keepLines/>
      <w:spacing w:before="320"/>
      <w:outlineLvl w:val="6"/>
    </w:pPr>
    <w:rPr>
      <w:rFonts w:ascii="Arial" w:eastAsia="Arial" w:hAnsi="Arial" w:cs="Arial"/>
      <w:b/>
      <w:bCs/>
      <w:i/>
      <w:i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sid w:val="009966B6"/>
    <w:rPr>
      <w:rFonts w:ascii="Agfa Rotis Sans Serif" w:eastAsiaTheme="majorEastAsia" w:hAnsi="Agfa Rotis Sans Serif" w:cstheme="majorBidi"/>
      <w:b/>
      <w:bCs/>
      <w:color w:val="C6168D"/>
      <w:sz w:val="28"/>
      <w:szCs w:val="28"/>
    </w:rPr>
  </w:style>
  <w:style w:type="character" w:customStyle="1" w:styleId="berschrift2Zchn">
    <w:name w:val="Überschrift 2 Zchn"/>
    <w:basedOn w:val="Absatz-Standardschriftart"/>
    <w:link w:val="berschrift2"/>
    <w:uiPriority w:val="9"/>
    <w:qFormat/>
    <w:rsid w:val="00CA50FA"/>
    <w:rPr>
      <w:rFonts w:ascii="Agfa Rotis Sans Serif" w:eastAsiaTheme="majorEastAsia" w:hAnsi="Agfa Rotis Sans Serif" w:cs="Times New Roman"/>
      <w:bCs/>
      <w:color w:val="C6168D"/>
      <w:sz w:val="24"/>
      <w:szCs w:val="24"/>
    </w:rPr>
  </w:style>
  <w:style w:type="character" w:customStyle="1" w:styleId="berschrift3Zchn">
    <w:name w:val="Überschrift 3 Zchn"/>
    <w:basedOn w:val="Absatz-Standardschriftart"/>
    <w:link w:val="berschrift3"/>
    <w:uiPriority w:val="9"/>
    <w:qFormat/>
    <w:rsid w:val="00CA50FA"/>
    <w:rPr>
      <w:rFonts w:ascii="Agfa Rotis Sans Serif" w:eastAsiaTheme="majorEastAsia" w:hAnsi="Agfa Rotis Sans Serif" w:cstheme="majorBidi"/>
      <w:bCs/>
      <w:color w:val="C6168D"/>
      <w:sz w:val="24"/>
    </w:rPr>
  </w:style>
  <w:style w:type="character" w:customStyle="1" w:styleId="berschrift4Zchn">
    <w:name w:val="Überschrift 4 Zchn"/>
    <w:basedOn w:val="Absatz-Standardschriftart"/>
    <w:link w:val="berschrift4"/>
    <w:uiPriority w:val="9"/>
    <w:qFormat/>
    <w:rsid w:val="00CA50FA"/>
    <w:rPr>
      <w:rFonts w:ascii="Agfa Rotis Sans Serif" w:eastAsiaTheme="majorEastAsia" w:hAnsi="Agfa Rotis Sans Serif" w:cstheme="majorBidi"/>
      <w:b/>
      <w:bCs/>
      <w:color w:val="C6168D"/>
      <w:sz w:val="24"/>
    </w:rPr>
  </w:style>
  <w:style w:type="character" w:customStyle="1" w:styleId="TitelZchn">
    <w:name w:val="Titel Zchn"/>
    <w:basedOn w:val="Absatz-Standardschriftart"/>
    <w:link w:val="Titel"/>
    <w:uiPriority w:val="10"/>
    <w:qFormat/>
    <w:rsid w:val="00142C64"/>
    <w:rPr>
      <w:rFonts w:asciiTheme="majorHAnsi" w:eastAsiaTheme="majorEastAsia" w:hAnsiTheme="majorHAnsi" w:cstheme="majorBidi"/>
      <w:color w:val="17365D" w:themeColor="text2" w:themeShade="BF"/>
      <w:spacing w:val="5"/>
      <w:kern w:val="2"/>
      <w:sz w:val="52"/>
      <w:szCs w:val="52"/>
    </w:rPr>
  </w:style>
  <w:style w:type="character" w:customStyle="1" w:styleId="berschrift7Zchn">
    <w:name w:val="Überschrift 7 Zchn"/>
    <w:basedOn w:val="Absatz-Standardschriftart"/>
    <w:link w:val="berschrift7"/>
    <w:uiPriority w:val="9"/>
    <w:qFormat/>
    <w:rsid w:val="00E04C7F"/>
    <w:rPr>
      <w:rFonts w:ascii="Arial" w:eastAsia="Arial" w:hAnsi="Arial" w:cs="Arial"/>
      <w:b/>
      <w:bCs/>
      <w:i/>
      <w:iCs/>
    </w:rPr>
  </w:style>
  <w:style w:type="character" w:customStyle="1" w:styleId="KopfzeileZchn">
    <w:name w:val="Kopfzeile Zchn"/>
    <w:basedOn w:val="Absatz-Standardschriftart"/>
    <w:link w:val="Kopfzeile"/>
    <w:uiPriority w:val="99"/>
    <w:qFormat/>
    <w:rsid w:val="0069491A"/>
    <w:rPr>
      <w:rFonts w:ascii="Agfa Rotis Sans Serif" w:hAnsi="Agfa Rotis Sans Serif"/>
      <w:sz w:val="24"/>
    </w:rPr>
  </w:style>
  <w:style w:type="character" w:customStyle="1" w:styleId="FuzeileZchn">
    <w:name w:val="Fußzeile Zchn"/>
    <w:basedOn w:val="Absatz-Standardschriftart"/>
    <w:link w:val="Fuzeile"/>
    <w:uiPriority w:val="99"/>
    <w:qFormat/>
    <w:rsid w:val="0069491A"/>
    <w:rPr>
      <w:rFonts w:ascii="Agfa Rotis Sans Serif" w:hAnsi="Agfa Rotis Sans Serif"/>
      <w:sz w:val="24"/>
    </w:rPr>
  </w:style>
  <w:style w:type="character" w:customStyle="1" w:styleId="SprechblasentextZchn">
    <w:name w:val="Sprechblasentext Zchn"/>
    <w:basedOn w:val="Absatz-Standardschriftart"/>
    <w:link w:val="Sprechblasentext"/>
    <w:uiPriority w:val="99"/>
    <w:semiHidden/>
    <w:qFormat/>
    <w:rsid w:val="0069491A"/>
    <w:rPr>
      <w:rFonts w:ascii="Tahoma" w:hAnsi="Tahoma" w:cs="Tahoma"/>
      <w:sz w:val="16"/>
      <w:szCs w:val="16"/>
    </w:rPr>
  </w:style>
  <w:style w:type="character" w:styleId="Kommentarzeichen">
    <w:name w:val="annotation reference"/>
    <w:basedOn w:val="Absatz-Standardschriftart"/>
    <w:uiPriority w:val="99"/>
    <w:semiHidden/>
    <w:unhideWhenUsed/>
    <w:qFormat/>
    <w:rsid w:val="008F7180"/>
    <w:rPr>
      <w:sz w:val="16"/>
      <w:szCs w:val="16"/>
    </w:rPr>
  </w:style>
  <w:style w:type="character" w:customStyle="1" w:styleId="KommentartextZchn">
    <w:name w:val="Kommentartext Zchn"/>
    <w:basedOn w:val="Absatz-Standardschriftart"/>
    <w:link w:val="Kommentartext"/>
    <w:uiPriority w:val="99"/>
    <w:qFormat/>
    <w:rsid w:val="008F7180"/>
    <w:rPr>
      <w:rFonts w:ascii="Agfa Rotis Sans Serif" w:hAnsi="Agfa Rotis Sans Serif"/>
      <w:sz w:val="20"/>
      <w:szCs w:val="20"/>
    </w:rPr>
  </w:style>
  <w:style w:type="character" w:customStyle="1" w:styleId="KommentarthemaZchn">
    <w:name w:val="Kommentarthema Zchn"/>
    <w:basedOn w:val="KommentartextZchn"/>
    <w:link w:val="Kommentarthema"/>
    <w:uiPriority w:val="99"/>
    <w:semiHidden/>
    <w:qFormat/>
    <w:rsid w:val="008F7180"/>
    <w:rPr>
      <w:rFonts w:ascii="Agfa Rotis Sans Serif" w:hAnsi="Agfa Rotis Sans Serif"/>
      <w:b/>
      <w:bCs/>
      <w:sz w:val="20"/>
      <w:szCs w:val="20"/>
    </w:rPr>
  </w:style>
  <w:style w:type="character" w:customStyle="1" w:styleId="fontstyle01">
    <w:name w:val="fontstyle01"/>
    <w:basedOn w:val="Absatz-Standardschriftart"/>
    <w:qFormat/>
    <w:rsid w:val="00FF70CB"/>
    <w:rPr>
      <w:rFonts w:ascii="PTSans-Regular" w:hAnsi="PTSans-Regular"/>
      <w:b w:val="0"/>
      <w:bCs w:val="0"/>
      <w:i w:val="0"/>
      <w:iCs w:val="0"/>
      <w:color w:val="242021"/>
      <w:sz w:val="20"/>
      <w:szCs w:val="20"/>
    </w:rPr>
  </w:style>
  <w:style w:type="character" w:customStyle="1" w:styleId="Zeilennummerierung">
    <w:name w:val="Zeilennummerierung"/>
  </w:style>
  <w:style w:type="character" w:customStyle="1" w:styleId="Internetverknpfung">
    <w:name w:val="Internetverknüpfung"/>
    <w:basedOn w:val="Absatz-Standardschriftart"/>
    <w:uiPriority w:val="99"/>
    <w:unhideWhenUsed/>
    <w:rsid w:val="00D94818"/>
    <w:rPr>
      <w:color w:val="0000FF" w:themeColor="hyperlink"/>
      <w:u w:val="single"/>
    </w:rPr>
  </w:style>
  <w:style w:type="character" w:customStyle="1" w:styleId="cf01">
    <w:name w:val="cf01"/>
    <w:basedOn w:val="Absatz-Standardschriftart"/>
    <w:qFormat/>
    <w:rsid w:val="0041133F"/>
    <w:rPr>
      <w:rFonts w:ascii="Segoe UI" w:hAnsi="Segoe UI" w:cs="Segoe UI"/>
      <w:sz w:val="18"/>
      <w:szCs w:val="18"/>
    </w:rPr>
  </w:style>
  <w:style w:type="character" w:customStyle="1" w:styleId="FunotentextZchn">
    <w:name w:val="Fußnotentext Zchn"/>
    <w:basedOn w:val="Absatz-Standardschriftart"/>
    <w:link w:val="Funotentext"/>
    <w:uiPriority w:val="99"/>
    <w:semiHidden/>
    <w:qFormat/>
    <w:rsid w:val="00FF0563"/>
    <w:rPr>
      <w:rFonts w:ascii="Agfa Rotis Sans Serif" w:hAnsi="Agfa Rotis Sans Serif"/>
      <w:sz w:val="20"/>
      <w:szCs w:val="20"/>
    </w:rPr>
  </w:style>
  <w:style w:type="character" w:styleId="Funotenzeichen">
    <w:name w:val="footnote reference"/>
    <w:basedOn w:val="Absatz-Standardschriftart"/>
    <w:uiPriority w:val="99"/>
    <w:semiHidden/>
    <w:unhideWhenUsed/>
    <w:qFormat/>
    <w:rsid w:val="00FF0563"/>
    <w:rPr>
      <w:vertAlign w:val="superscript"/>
    </w:rPr>
  </w:style>
  <w:style w:type="character" w:customStyle="1" w:styleId="Funotenanker">
    <w:name w:val="Fußnotenanker"/>
    <w:rPr>
      <w:vertAlign w:val="superscript"/>
    </w:rPr>
  </w:style>
  <w:style w:type="character" w:customStyle="1" w:styleId="NichtaufgelsteErwhnung1">
    <w:name w:val="Nicht aufgelöste Erwähnung1"/>
    <w:basedOn w:val="Absatz-Standardschriftart"/>
    <w:uiPriority w:val="99"/>
    <w:semiHidden/>
    <w:unhideWhenUsed/>
    <w:qFormat/>
    <w:rsid w:val="00FF0563"/>
    <w:rPr>
      <w:color w:val="605E5C"/>
      <w:shd w:val="clear" w:color="auto" w:fill="E1DFDD"/>
    </w:rPr>
  </w:style>
  <w:style w:type="character" w:customStyle="1" w:styleId="markedcontent">
    <w:name w:val="markedcontent"/>
    <w:basedOn w:val="Absatz-Standardschriftart"/>
    <w:qFormat/>
    <w:rsid w:val="00BF09D6"/>
  </w:style>
  <w:style w:type="character" w:customStyle="1" w:styleId="Verzeichnissprung">
    <w:name w:val="Verzeichnissprung"/>
    <w:qFormat/>
  </w:style>
  <w:style w:type="character" w:customStyle="1" w:styleId="Endnotenanker">
    <w:name w:val="Endnotenanker"/>
    <w:rPr>
      <w:vertAlign w:val="superscript"/>
    </w:rPr>
  </w:style>
  <w:style w:type="character" w:styleId="Endnotenzeichen">
    <w:name w:val="endnote reference"/>
    <w:qFormat/>
  </w:style>
  <w:style w:type="character" w:customStyle="1" w:styleId="FuzeileZchn0">
    <w:name w:val="FuÃŸzeile Zchn"/>
    <w:basedOn w:val="Absatz-Standardschriftart"/>
    <w:qFormat/>
    <w:rPr>
      <w:rFonts w:ascii="Times New Roman" w:hAnsi="Times New Roman"/>
      <w:sz w:val="24"/>
      <w:szCs w:val="24"/>
    </w:rPr>
  </w:style>
  <w:style w:type="paragraph" w:customStyle="1" w:styleId="berschrift">
    <w:name w:val="Überschrift"/>
    <w:basedOn w:val="Standard"/>
    <w:next w:val="Textkrper"/>
    <w:qFormat/>
    <w:pPr>
      <w:keepNext/>
      <w:spacing w:before="240" w:after="120"/>
    </w:pPr>
    <w:rPr>
      <w:rFonts w:ascii="Carlito" w:eastAsia="Tahoma" w:hAnsi="Carlito" w:cs="Droid Sans Devanagari"/>
      <w:sz w:val="28"/>
      <w:szCs w:val="28"/>
    </w:rPr>
  </w:style>
  <w:style w:type="paragraph" w:styleId="Textkrper">
    <w:name w:val="Body Text"/>
    <w:basedOn w:val="Standard"/>
    <w:pPr>
      <w:spacing w:after="140"/>
    </w:pPr>
  </w:style>
  <w:style w:type="paragraph" w:styleId="Liste">
    <w:name w:val="List"/>
    <w:basedOn w:val="Textkrper"/>
    <w:rPr>
      <w:rFonts w:cs="Droid Sans Devanagari"/>
    </w:rPr>
  </w:style>
  <w:style w:type="paragraph" w:styleId="Beschriftung">
    <w:name w:val="caption"/>
    <w:basedOn w:val="Standard"/>
    <w:qFormat/>
    <w:pPr>
      <w:suppressLineNumbers/>
      <w:spacing w:before="120" w:after="120"/>
    </w:pPr>
    <w:rPr>
      <w:rFonts w:cs="Droid Sans Devanagari"/>
      <w:i/>
      <w:iCs/>
      <w:szCs w:val="24"/>
    </w:rPr>
  </w:style>
  <w:style w:type="paragraph" w:customStyle="1" w:styleId="Verzeichnis">
    <w:name w:val="Verzeichnis"/>
    <w:basedOn w:val="Standard"/>
    <w:qFormat/>
    <w:pPr>
      <w:suppressLineNumbers/>
    </w:pPr>
    <w:rPr>
      <w:rFonts w:cs="Droid Sans Devanagari"/>
    </w:rPr>
  </w:style>
  <w:style w:type="paragraph" w:styleId="Titel">
    <w:name w:val="Title"/>
    <w:basedOn w:val="Standard"/>
    <w:next w:val="Standard"/>
    <w:link w:val="TitelZchn"/>
    <w:uiPriority w:val="10"/>
    <w:qFormat/>
    <w:rsid w:val="00142C64"/>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Listenabsatz">
    <w:name w:val="List Paragraph"/>
    <w:basedOn w:val="Standard"/>
    <w:uiPriority w:val="34"/>
    <w:qFormat/>
    <w:rsid w:val="00142C64"/>
    <w:pPr>
      <w:ind w:left="720"/>
      <w:contextualSpacing/>
    </w:p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69491A"/>
    <w:pPr>
      <w:tabs>
        <w:tab w:val="center" w:pos="4536"/>
        <w:tab w:val="right" w:pos="9072"/>
      </w:tabs>
      <w:spacing w:after="0" w:line="240" w:lineRule="auto"/>
    </w:pPr>
  </w:style>
  <w:style w:type="paragraph" w:styleId="Fuzeile">
    <w:name w:val="footer"/>
    <w:basedOn w:val="Standard"/>
    <w:link w:val="FuzeileZchn"/>
    <w:uiPriority w:val="99"/>
    <w:unhideWhenUsed/>
    <w:rsid w:val="0069491A"/>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69491A"/>
    <w:pPr>
      <w:spacing w:after="0" w:line="240" w:lineRule="auto"/>
    </w:pPr>
    <w:rPr>
      <w:rFonts w:ascii="Tahoma" w:hAnsi="Tahoma" w:cs="Tahoma"/>
      <w:sz w:val="16"/>
      <w:szCs w:val="16"/>
    </w:rPr>
  </w:style>
  <w:style w:type="paragraph" w:styleId="Kommentartext">
    <w:name w:val="annotation text"/>
    <w:basedOn w:val="Standard"/>
    <w:link w:val="KommentartextZchn"/>
    <w:uiPriority w:val="99"/>
    <w:unhideWhenUsed/>
    <w:qFormat/>
    <w:rsid w:val="008F7180"/>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8F7180"/>
    <w:rPr>
      <w:b/>
      <w:bCs/>
    </w:rPr>
  </w:style>
  <w:style w:type="paragraph" w:customStyle="1" w:styleId="Tabelleninhalt">
    <w:name w:val="Tabelleninhalt"/>
    <w:basedOn w:val="Standard"/>
    <w:qFormat/>
    <w:pPr>
      <w:widowControl w:val="0"/>
      <w:suppressLineNumbers/>
    </w:pPr>
  </w:style>
  <w:style w:type="paragraph" w:customStyle="1" w:styleId="Tabellenberschrift">
    <w:name w:val="Tabellenüberschrift"/>
    <w:basedOn w:val="Tabelleninhalt"/>
    <w:qFormat/>
    <w:pPr>
      <w:jc w:val="center"/>
    </w:pPr>
    <w:rPr>
      <w:b/>
      <w:bCs/>
    </w:rPr>
  </w:style>
  <w:style w:type="paragraph" w:customStyle="1" w:styleId="NormaleTabelle1">
    <w:name w:val="Normale Tabelle1"/>
    <w:qFormat/>
    <w:rPr>
      <w:rFonts w:eastAsia="Wingdings" w:cs="Calibri"/>
    </w:rPr>
  </w:style>
  <w:style w:type="paragraph" w:customStyle="1" w:styleId="Tabellenraster1">
    <w:name w:val="Tabellenraster1"/>
    <w:basedOn w:val="NormaleTabelle1"/>
    <w:qFormat/>
    <w:rPr>
      <w:rFonts w:ascii="Calibri" w:hAnsi="Calibri"/>
    </w:rPr>
  </w:style>
  <w:style w:type="paragraph" w:styleId="berarbeitung">
    <w:name w:val="Revision"/>
    <w:uiPriority w:val="99"/>
    <w:semiHidden/>
    <w:qFormat/>
    <w:rsid w:val="00D8676A"/>
    <w:pPr>
      <w:suppressAutoHyphens w:val="0"/>
    </w:pPr>
    <w:rPr>
      <w:rFonts w:ascii="Agfa Rotis Sans Serif" w:hAnsi="Agfa Rotis Sans Serif"/>
      <w:sz w:val="24"/>
    </w:rPr>
  </w:style>
  <w:style w:type="paragraph" w:customStyle="1" w:styleId="western">
    <w:name w:val="western"/>
    <w:basedOn w:val="Standard"/>
    <w:qFormat/>
    <w:rsid w:val="009C5083"/>
    <w:pPr>
      <w:suppressAutoHyphens w:val="0"/>
      <w:spacing w:beforeAutospacing="1" w:after="142"/>
    </w:pPr>
    <w:rPr>
      <w:rFonts w:eastAsia="Times New Roman" w:cs="Times New Roman"/>
      <w:color w:val="000000"/>
      <w:szCs w:val="24"/>
      <w:lang w:eastAsia="de-DE"/>
    </w:rPr>
  </w:style>
  <w:style w:type="paragraph" w:styleId="Indexberschrift">
    <w:name w:val="index heading"/>
    <w:basedOn w:val="berschrift"/>
  </w:style>
  <w:style w:type="paragraph" w:styleId="Inhaltsverzeichnisberschrift">
    <w:name w:val="TOC Heading"/>
    <w:basedOn w:val="berschrift1"/>
    <w:next w:val="Standard"/>
    <w:uiPriority w:val="39"/>
    <w:unhideWhenUsed/>
    <w:qFormat/>
    <w:rsid w:val="00D94818"/>
    <w:pPr>
      <w:numPr>
        <w:numId w:val="0"/>
      </w:numPr>
      <w:suppressAutoHyphens w:val="0"/>
      <w:spacing w:before="240" w:after="0" w:line="259" w:lineRule="auto"/>
      <w:outlineLvl w:val="9"/>
    </w:pPr>
    <w:rPr>
      <w:rFonts w:asciiTheme="majorHAnsi" w:hAnsiTheme="majorHAnsi"/>
      <w:b w:val="0"/>
      <w:bCs w:val="0"/>
      <w:color w:val="365F91" w:themeColor="accent1" w:themeShade="BF"/>
      <w:sz w:val="32"/>
      <w:szCs w:val="32"/>
      <w:lang w:eastAsia="de-DE"/>
    </w:rPr>
  </w:style>
  <w:style w:type="paragraph" w:styleId="Verzeichnis1">
    <w:name w:val="toc 1"/>
    <w:basedOn w:val="Standard"/>
    <w:next w:val="Standard"/>
    <w:autoRedefine/>
    <w:uiPriority w:val="39"/>
    <w:unhideWhenUsed/>
    <w:rsid w:val="001D67AA"/>
    <w:pPr>
      <w:tabs>
        <w:tab w:val="left" w:pos="480"/>
        <w:tab w:val="right" w:leader="dot" w:pos="9062"/>
      </w:tabs>
      <w:spacing w:after="100"/>
    </w:pPr>
  </w:style>
  <w:style w:type="paragraph" w:styleId="Verzeichnis2">
    <w:name w:val="toc 2"/>
    <w:basedOn w:val="Standard"/>
    <w:next w:val="Standard"/>
    <w:autoRedefine/>
    <w:uiPriority w:val="39"/>
    <w:unhideWhenUsed/>
    <w:rsid w:val="00D94818"/>
    <w:pPr>
      <w:spacing w:after="100"/>
      <w:ind w:left="240"/>
    </w:pPr>
  </w:style>
  <w:style w:type="paragraph" w:styleId="Funotentext">
    <w:name w:val="footnote text"/>
    <w:basedOn w:val="Standard"/>
    <w:link w:val="FunotentextZchn"/>
    <w:uiPriority w:val="99"/>
    <w:semiHidden/>
    <w:unhideWhenUsed/>
    <w:rsid w:val="00FF0563"/>
    <w:pPr>
      <w:spacing w:after="0" w:line="240" w:lineRule="auto"/>
    </w:pPr>
    <w:rPr>
      <w:sz w:val="20"/>
      <w:szCs w:val="20"/>
    </w:rPr>
  </w:style>
  <w:style w:type="paragraph" w:styleId="Verzeichnis3">
    <w:name w:val="toc 3"/>
    <w:basedOn w:val="Standard"/>
    <w:next w:val="Standard"/>
    <w:autoRedefine/>
    <w:uiPriority w:val="39"/>
    <w:unhideWhenUsed/>
    <w:rsid w:val="00053FC1"/>
    <w:pPr>
      <w:tabs>
        <w:tab w:val="right" w:leader="dot" w:pos="9062"/>
      </w:tabs>
      <w:spacing w:after="100"/>
      <w:ind w:left="480"/>
    </w:pPr>
  </w:style>
  <w:style w:type="paragraph" w:customStyle="1" w:styleId="VorformatierterText">
    <w:name w:val="Vorformatierter Text"/>
    <w:basedOn w:val="Standard"/>
    <w:qFormat/>
    <w:pPr>
      <w:spacing w:after="0"/>
    </w:pPr>
    <w:rPr>
      <w:rFonts w:ascii="Liberation Mono" w:eastAsia="Liberation Mono" w:hAnsi="Liberation Mono" w:cs="Liberation Mono"/>
      <w:sz w:val="20"/>
      <w:szCs w:val="20"/>
    </w:rPr>
  </w:style>
  <w:style w:type="paragraph" w:customStyle="1" w:styleId="NormaleTabelle2">
    <w:name w:val="Normale Tabelle2"/>
    <w:qFormat/>
    <w:pPr>
      <w:spacing w:after="200" w:line="276" w:lineRule="auto"/>
    </w:pPr>
    <w:rPr>
      <w:rFonts w:eastAsia="Symbol" w:cs="Times New Roman"/>
    </w:rPr>
  </w:style>
  <w:style w:type="paragraph" w:customStyle="1" w:styleId="Tabellenraster2">
    <w:name w:val="Tabellenraster2"/>
    <w:basedOn w:val="NormaleTabelle2"/>
    <w:qFormat/>
    <w:pPr>
      <w:spacing w:after="0" w:line="240" w:lineRule="auto"/>
    </w:pPr>
  </w:style>
  <w:style w:type="table" w:styleId="Tabellenraster">
    <w:name w:val="Table Grid"/>
    <w:basedOn w:val="NormaleTabelle"/>
    <w:uiPriority w:val="39"/>
    <w:rsid w:val="00E04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65A4"/>
    <w:rPr>
      <w:color w:val="0000FF" w:themeColor="hyperlink"/>
      <w:u w:val="single"/>
    </w:rPr>
  </w:style>
  <w:style w:type="paragraph" w:customStyle="1" w:styleId="Default">
    <w:name w:val="Default"/>
    <w:rsid w:val="003F725A"/>
    <w:pPr>
      <w:suppressAutoHyphens w:val="0"/>
      <w:autoSpaceDE w:val="0"/>
      <w:autoSpaceDN w:val="0"/>
      <w:adjustRightInd w:val="0"/>
    </w:pPr>
    <w:rPr>
      <w:rFonts w:ascii="Arial" w:hAnsi="Arial" w:cs="Arial"/>
      <w:color w:val="000000"/>
      <w:sz w:val="24"/>
      <w:szCs w:val="24"/>
    </w:rPr>
  </w:style>
  <w:style w:type="paragraph" w:styleId="StandardWeb">
    <w:name w:val="Normal (Web)"/>
    <w:basedOn w:val="Standard"/>
    <w:uiPriority w:val="99"/>
    <w:semiHidden/>
    <w:unhideWhenUsed/>
    <w:rsid w:val="007064C2"/>
    <w:pPr>
      <w:suppressAutoHyphens w:val="0"/>
      <w:spacing w:before="100" w:beforeAutospacing="1" w:after="100" w:afterAutospacing="1" w:line="240" w:lineRule="auto"/>
    </w:pPr>
    <w:rPr>
      <w:rFonts w:ascii="Times New Roman" w:eastAsia="Times New Roman" w:hAnsi="Times New Roman" w:cs="Times New Roman"/>
      <w:szCs w:val="24"/>
      <w:lang w:eastAsia="de-DE"/>
    </w:rPr>
  </w:style>
  <w:style w:type="paragraph" w:styleId="KeinLeerraum">
    <w:name w:val="No Spacing"/>
    <w:uiPriority w:val="1"/>
    <w:qFormat/>
    <w:rsid w:val="00FA205B"/>
  </w:style>
  <w:style w:type="character" w:styleId="NichtaufgelsteErwhnung">
    <w:name w:val="Unresolved Mention"/>
    <w:basedOn w:val="Absatz-Standardschriftart"/>
    <w:uiPriority w:val="99"/>
    <w:semiHidden/>
    <w:unhideWhenUsed/>
    <w:rsid w:val="00386161"/>
    <w:rPr>
      <w:color w:val="605E5C"/>
      <w:shd w:val="clear" w:color="auto" w:fill="E1DFDD"/>
    </w:rPr>
  </w:style>
  <w:style w:type="character" w:styleId="BesuchterLink">
    <w:name w:val="FollowedHyperlink"/>
    <w:basedOn w:val="Absatz-Standardschriftart"/>
    <w:uiPriority w:val="99"/>
    <w:semiHidden/>
    <w:unhideWhenUsed/>
    <w:rsid w:val="008D6F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20953">
      <w:bodyDiv w:val="1"/>
      <w:marLeft w:val="0"/>
      <w:marRight w:val="0"/>
      <w:marTop w:val="0"/>
      <w:marBottom w:val="0"/>
      <w:divBdr>
        <w:top w:val="none" w:sz="0" w:space="0" w:color="auto"/>
        <w:left w:val="none" w:sz="0" w:space="0" w:color="auto"/>
        <w:bottom w:val="none" w:sz="0" w:space="0" w:color="auto"/>
        <w:right w:val="none" w:sz="0" w:space="0" w:color="auto"/>
      </w:divBdr>
      <w:divsChild>
        <w:div w:id="585503212">
          <w:marLeft w:val="0"/>
          <w:marRight w:val="0"/>
          <w:marTop w:val="0"/>
          <w:marBottom w:val="0"/>
          <w:divBdr>
            <w:top w:val="none" w:sz="0" w:space="0" w:color="auto"/>
            <w:left w:val="none" w:sz="0" w:space="0" w:color="auto"/>
            <w:bottom w:val="none" w:sz="0" w:space="0" w:color="auto"/>
            <w:right w:val="none" w:sz="0" w:space="0" w:color="auto"/>
          </w:divBdr>
        </w:div>
        <w:div w:id="637347751">
          <w:marLeft w:val="0"/>
          <w:marRight w:val="0"/>
          <w:marTop w:val="0"/>
          <w:marBottom w:val="0"/>
          <w:divBdr>
            <w:top w:val="none" w:sz="0" w:space="0" w:color="auto"/>
            <w:left w:val="none" w:sz="0" w:space="0" w:color="auto"/>
            <w:bottom w:val="none" w:sz="0" w:space="0" w:color="auto"/>
            <w:right w:val="none" w:sz="0" w:space="0" w:color="auto"/>
          </w:divBdr>
        </w:div>
        <w:div w:id="1206915005">
          <w:marLeft w:val="0"/>
          <w:marRight w:val="0"/>
          <w:marTop w:val="0"/>
          <w:marBottom w:val="0"/>
          <w:divBdr>
            <w:top w:val="none" w:sz="0" w:space="0" w:color="auto"/>
            <w:left w:val="none" w:sz="0" w:space="0" w:color="auto"/>
            <w:bottom w:val="none" w:sz="0" w:space="0" w:color="auto"/>
            <w:right w:val="none" w:sz="0" w:space="0" w:color="auto"/>
          </w:divBdr>
        </w:div>
        <w:div w:id="1596136376">
          <w:marLeft w:val="0"/>
          <w:marRight w:val="0"/>
          <w:marTop w:val="0"/>
          <w:marBottom w:val="0"/>
          <w:divBdr>
            <w:top w:val="none" w:sz="0" w:space="0" w:color="auto"/>
            <w:left w:val="none" w:sz="0" w:space="0" w:color="auto"/>
            <w:bottom w:val="none" w:sz="0" w:space="0" w:color="auto"/>
            <w:right w:val="none" w:sz="0" w:space="0" w:color="auto"/>
          </w:divBdr>
        </w:div>
        <w:div w:id="16545802">
          <w:marLeft w:val="0"/>
          <w:marRight w:val="0"/>
          <w:marTop w:val="0"/>
          <w:marBottom w:val="0"/>
          <w:divBdr>
            <w:top w:val="none" w:sz="0" w:space="0" w:color="auto"/>
            <w:left w:val="none" w:sz="0" w:space="0" w:color="auto"/>
            <w:bottom w:val="none" w:sz="0" w:space="0" w:color="auto"/>
            <w:right w:val="none" w:sz="0" w:space="0" w:color="auto"/>
          </w:divBdr>
        </w:div>
        <w:div w:id="1398045086">
          <w:marLeft w:val="0"/>
          <w:marRight w:val="0"/>
          <w:marTop w:val="0"/>
          <w:marBottom w:val="0"/>
          <w:divBdr>
            <w:top w:val="none" w:sz="0" w:space="0" w:color="auto"/>
            <w:left w:val="none" w:sz="0" w:space="0" w:color="auto"/>
            <w:bottom w:val="none" w:sz="0" w:space="0" w:color="auto"/>
            <w:right w:val="none" w:sz="0" w:space="0" w:color="auto"/>
          </w:divBdr>
        </w:div>
        <w:div w:id="1210070145">
          <w:marLeft w:val="0"/>
          <w:marRight w:val="0"/>
          <w:marTop w:val="0"/>
          <w:marBottom w:val="0"/>
          <w:divBdr>
            <w:top w:val="none" w:sz="0" w:space="0" w:color="auto"/>
            <w:left w:val="none" w:sz="0" w:space="0" w:color="auto"/>
            <w:bottom w:val="none" w:sz="0" w:space="0" w:color="auto"/>
            <w:right w:val="none" w:sz="0" w:space="0" w:color="auto"/>
          </w:divBdr>
        </w:div>
        <w:div w:id="1337882490">
          <w:marLeft w:val="0"/>
          <w:marRight w:val="0"/>
          <w:marTop w:val="0"/>
          <w:marBottom w:val="0"/>
          <w:divBdr>
            <w:top w:val="none" w:sz="0" w:space="0" w:color="auto"/>
            <w:left w:val="none" w:sz="0" w:space="0" w:color="auto"/>
            <w:bottom w:val="none" w:sz="0" w:space="0" w:color="auto"/>
            <w:right w:val="none" w:sz="0" w:space="0" w:color="auto"/>
          </w:divBdr>
        </w:div>
        <w:div w:id="781845666">
          <w:marLeft w:val="0"/>
          <w:marRight w:val="0"/>
          <w:marTop w:val="0"/>
          <w:marBottom w:val="0"/>
          <w:divBdr>
            <w:top w:val="none" w:sz="0" w:space="0" w:color="auto"/>
            <w:left w:val="none" w:sz="0" w:space="0" w:color="auto"/>
            <w:bottom w:val="none" w:sz="0" w:space="0" w:color="auto"/>
            <w:right w:val="none" w:sz="0" w:space="0" w:color="auto"/>
          </w:divBdr>
        </w:div>
        <w:div w:id="832377337">
          <w:marLeft w:val="0"/>
          <w:marRight w:val="0"/>
          <w:marTop w:val="0"/>
          <w:marBottom w:val="0"/>
          <w:divBdr>
            <w:top w:val="none" w:sz="0" w:space="0" w:color="auto"/>
            <w:left w:val="none" w:sz="0" w:space="0" w:color="auto"/>
            <w:bottom w:val="none" w:sz="0" w:space="0" w:color="auto"/>
            <w:right w:val="none" w:sz="0" w:space="0" w:color="auto"/>
          </w:divBdr>
        </w:div>
        <w:div w:id="195432576">
          <w:marLeft w:val="0"/>
          <w:marRight w:val="0"/>
          <w:marTop w:val="0"/>
          <w:marBottom w:val="0"/>
          <w:divBdr>
            <w:top w:val="none" w:sz="0" w:space="0" w:color="auto"/>
            <w:left w:val="none" w:sz="0" w:space="0" w:color="auto"/>
            <w:bottom w:val="none" w:sz="0" w:space="0" w:color="auto"/>
            <w:right w:val="none" w:sz="0" w:space="0" w:color="auto"/>
          </w:divBdr>
        </w:div>
        <w:div w:id="86392569">
          <w:marLeft w:val="0"/>
          <w:marRight w:val="0"/>
          <w:marTop w:val="0"/>
          <w:marBottom w:val="0"/>
          <w:divBdr>
            <w:top w:val="none" w:sz="0" w:space="0" w:color="auto"/>
            <w:left w:val="none" w:sz="0" w:space="0" w:color="auto"/>
            <w:bottom w:val="none" w:sz="0" w:space="0" w:color="auto"/>
            <w:right w:val="none" w:sz="0" w:space="0" w:color="auto"/>
          </w:divBdr>
        </w:div>
        <w:div w:id="1660690440">
          <w:marLeft w:val="0"/>
          <w:marRight w:val="0"/>
          <w:marTop w:val="0"/>
          <w:marBottom w:val="0"/>
          <w:divBdr>
            <w:top w:val="none" w:sz="0" w:space="0" w:color="auto"/>
            <w:left w:val="none" w:sz="0" w:space="0" w:color="auto"/>
            <w:bottom w:val="none" w:sz="0" w:space="0" w:color="auto"/>
            <w:right w:val="none" w:sz="0" w:space="0" w:color="auto"/>
          </w:divBdr>
        </w:div>
        <w:div w:id="1500000407">
          <w:marLeft w:val="0"/>
          <w:marRight w:val="0"/>
          <w:marTop w:val="0"/>
          <w:marBottom w:val="0"/>
          <w:divBdr>
            <w:top w:val="none" w:sz="0" w:space="0" w:color="auto"/>
            <w:left w:val="none" w:sz="0" w:space="0" w:color="auto"/>
            <w:bottom w:val="none" w:sz="0" w:space="0" w:color="auto"/>
            <w:right w:val="none" w:sz="0" w:space="0" w:color="auto"/>
          </w:divBdr>
        </w:div>
        <w:div w:id="913929129">
          <w:marLeft w:val="0"/>
          <w:marRight w:val="0"/>
          <w:marTop w:val="0"/>
          <w:marBottom w:val="0"/>
          <w:divBdr>
            <w:top w:val="none" w:sz="0" w:space="0" w:color="auto"/>
            <w:left w:val="none" w:sz="0" w:space="0" w:color="auto"/>
            <w:bottom w:val="none" w:sz="0" w:space="0" w:color="auto"/>
            <w:right w:val="none" w:sz="0" w:space="0" w:color="auto"/>
          </w:divBdr>
        </w:div>
        <w:div w:id="1257903596">
          <w:marLeft w:val="0"/>
          <w:marRight w:val="0"/>
          <w:marTop w:val="0"/>
          <w:marBottom w:val="0"/>
          <w:divBdr>
            <w:top w:val="none" w:sz="0" w:space="0" w:color="auto"/>
            <w:left w:val="none" w:sz="0" w:space="0" w:color="auto"/>
            <w:bottom w:val="none" w:sz="0" w:space="0" w:color="auto"/>
            <w:right w:val="none" w:sz="0" w:space="0" w:color="auto"/>
          </w:divBdr>
        </w:div>
        <w:div w:id="445659004">
          <w:marLeft w:val="0"/>
          <w:marRight w:val="0"/>
          <w:marTop w:val="0"/>
          <w:marBottom w:val="0"/>
          <w:divBdr>
            <w:top w:val="none" w:sz="0" w:space="0" w:color="auto"/>
            <w:left w:val="none" w:sz="0" w:space="0" w:color="auto"/>
            <w:bottom w:val="none" w:sz="0" w:space="0" w:color="auto"/>
            <w:right w:val="none" w:sz="0" w:space="0" w:color="auto"/>
          </w:divBdr>
        </w:div>
        <w:div w:id="896477196">
          <w:marLeft w:val="0"/>
          <w:marRight w:val="0"/>
          <w:marTop w:val="0"/>
          <w:marBottom w:val="0"/>
          <w:divBdr>
            <w:top w:val="none" w:sz="0" w:space="0" w:color="auto"/>
            <w:left w:val="none" w:sz="0" w:space="0" w:color="auto"/>
            <w:bottom w:val="none" w:sz="0" w:space="0" w:color="auto"/>
            <w:right w:val="none" w:sz="0" w:space="0" w:color="auto"/>
          </w:divBdr>
        </w:div>
        <w:div w:id="1630626570">
          <w:marLeft w:val="0"/>
          <w:marRight w:val="0"/>
          <w:marTop w:val="0"/>
          <w:marBottom w:val="0"/>
          <w:divBdr>
            <w:top w:val="none" w:sz="0" w:space="0" w:color="auto"/>
            <w:left w:val="none" w:sz="0" w:space="0" w:color="auto"/>
            <w:bottom w:val="none" w:sz="0" w:space="0" w:color="auto"/>
            <w:right w:val="none" w:sz="0" w:space="0" w:color="auto"/>
          </w:divBdr>
        </w:div>
        <w:div w:id="655649293">
          <w:marLeft w:val="0"/>
          <w:marRight w:val="0"/>
          <w:marTop w:val="0"/>
          <w:marBottom w:val="0"/>
          <w:divBdr>
            <w:top w:val="none" w:sz="0" w:space="0" w:color="auto"/>
            <w:left w:val="none" w:sz="0" w:space="0" w:color="auto"/>
            <w:bottom w:val="none" w:sz="0" w:space="0" w:color="auto"/>
            <w:right w:val="none" w:sz="0" w:space="0" w:color="auto"/>
          </w:divBdr>
        </w:div>
        <w:div w:id="302468715">
          <w:marLeft w:val="0"/>
          <w:marRight w:val="0"/>
          <w:marTop w:val="0"/>
          <w:marBottom w:val="0"/>
          <w:divBdr>
            <w:top w:val="none" w:sz="0" w:space="0" w:color="auto"/>
            <w:left w:val="none" w:sz="0" w:space="0" w:color="auto"/>
            <w:bottom w:val="none" w:sz="0" w:space="0" w:color="auto"/>
            <w:right w:val="none" w:sz="0" w:space="0" w:color="auto"/>
          </w:divBdr>
        </w:div>
      </w:divsChild>
    </w:div>
    <w:div w:id="1068112056">
      <w:bodyDiv w:val="1"/>
      <w:marLeft w:val="0"/>
      <w:marRight w:val="0"/>
      <w:marTop w:val="0"/>
      <w:marBottom w:val="0"/>
      <w:divBdr>
        <w:top w:val="none" w:sz="0" w:space="0" w:color="auto"/>
        <w:left w:val="none" w:sz="0" w:space="0" w:color="auto"/>
        <w:bottom w:val="none" w:sz="0" w:space="0" w:color="auto"/>
        <w:right w:val="none" w:sz="0" w:space="0" w:color="auto"/>
      </w:divBdr>
    </w:div>
    <w:div w:id="2098019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setze-im-internet.de/ag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ktiv-gegen-missbrauch-elkb.de/meldestelle/" TargetMode="External"/><Relationship Id="rId4" Type="http://schemas.openxmlformats.org/officeDocument/2006/relationships/settings" Target="settings.xml"/><Relationship Id="rId9" Type="http://schemas.openxmlformats.org/officeDocument/2006/relationships/hyperlink" Target="mailto:meldestellesg@elkb.de"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datenschutz.ekd.de/infothek-items/ergaenzende-stellungnahme-zum-einsatz-von-messenger-diensten/" TargetMode="External"/><Relationship Id="rId13" Type="http://schemas.openxmlformats.org/officeDocument/2006/relationships/hyperlink" Target="https://aktiv-gegen-missbrauch-elkb.de/" TargetMode="External"/><Relationship Id="rId18" Type="http://schemas.openxmlformats.org/officeDocument/2006/relationships/hyperlink" Target="https://www.ejb.de/Dateien/Downloads/Landesjugendkammer/Beschluesse/16-10-III-Vertrauenspersonen.pdf" TargetMode="External"/><Relationship Id="rId3" Type="http://schemas.openxmlformats.org/officeDocument/2006/relationships/hyperlink" Target="https://www.ejb.de/wer-wir-sind/unsere-werte/" TargetMode="External"/><Relationship Id="rId7" Type="http://schemas.openxmlformats.org/officeDocument/2006/relationships/hyperlink" Target="https://www2.elkb.de/intranet/datenschutz" TargetMode="External"/><Relationship Id="rId12" Type="http://schemas.openxmlformats.org/officeDocument/2006/relationships/hyperlink" Target="https://www.ehrenamt-evangelisch-engagiert.de/supervision-fuer-ehrenamtliche/" TargetMode="External"/><Relationship Id="rId17" Type="http://schemas.openxmlformats.org/officeDocument/2006/relationships/hyperlink" Target="https://aktiv-gegen-missbrauch-elkb.de/ansprechstelle-fuer-betroffene/" TargetMode="External"/><Relationship Id="rId2" Type="http://schemas.openxmlformats.org/officeDocument/2006/relationships/hyperlink" Target="https://www.ejb.de/Dateien/Downloads/Landesjugendkammer/Ordnung_der_EJB.pdf" TargetMode="External"/><Relationship Id="rId16" Type="http://schemas.openxmlformats.org/officeDocument/2006/relationships/hyperlink" Target="https://nina-info.de/nina-ev" TargetMode="External"/><Relationship Id="rId1" Type="http://schemas.openxmlformats.org/officeDocument/2006/relationships/hyperlink" Target="https://aktiv-gegen-missbrauch-elkb.de/wp-content/uploads/2022/10/praeventionsgesetz_der_elkb.pdf" TargetMode="External"/><Relationship Id="rId6" Type="http://schemas.openxmlformats.org/officeDocument/2006/relationships/hyperlink" Target="https://www2.elkb.de/intranet/node/1353" TargetMode="External"/><Relationship Id="rId11" Type="http://schemas.openxmlformats.org/officeDocument/2006/relationships/hyperlink" Target="https://www2.elkb.de/intranet/node/12247" TargetMode="External"/><Relationship Id="rId5" Type="http://schemas.openxmlformats.org/officeDocument/2006/relationships/hyperlink" Target="https://www.juleica.de/" TargetMode="External"/><Relationship Id="rId15" Type="http://schemas.openxmlformats.org/officeDocument/2006/relationships/hyperlink" Target="https://aktiv-gegen-missbrauch-elkb.de/" TargetMode="External"/><Relationship Id="rId10" Type="http://schemas.openxmlformats.org/officeDocument/2006/relationships/hyperlink" Target="https://aktiv-gegen-missbrauch-elkb.de/" TargetMode="External"/><Relationship Id="rId19" Type="http://schemas.openxmlformats.org/officeDocument/2006/relationships/hyperlink" Target="https://aktiv-gegen-missbrauch-elkb.de/wp-content/uploads/2022/10/2021_11_01-Rahmenschutzkonzept-ELKB_DW-beschlossene-Fassung.pdf" TargetMode="External"/><Relationship Id="rId4" Type="http://schemas.openxmlformats.org/officeDocument/2006/relationships/hyperlink" Target="https://mitglieder.vcp-bayern.de/praevention" TargetMode="External"/><Relationship Id="rId9" Type="http://schemas.openxmlformats.org/officeDocument/2006/relationships/hyperlink" Target="https://www.ejb.de/was-wir-machen/praevention-von-sexualisierter-gewalt/" TargetMode="External"/><Relationship Id="rId14" Type="http://schemas.openxmlformats.org/officeDocument/2006/relationships/hyperlink" Target="https://www.ejb.de/Dateien/Downloads/Landesjugendkammer/Beschluesse/16-10-III-Vertrauenspersonen.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3CF69-7615-43D7-AE33-16F1DF627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13974</Words>
  <Characters>88039</Characters>
  <Application>Microsoft Office Word</Application>
  <DocSecurity>4</DocSecurity>
  <Lines>733</Lines>
  <Paragraphs>203</Paragraphs>
  <ScaleCrop>false</ScaleCrop>
  <HeadingPairs>
    <vt:vector size="2" baseType="variant">
      <vt:variant>
        <vt:lpstr>Titel</vt:lpstr>
      </vt:variant>
      <vt:variant>
        <vt:i4>1</vt:i4>
      </vt:variant>
    </vt:vector>
  </HeadingPairs>
  <TitlesOfParts>
    <vt:vector size="1" baseType="lpstr">
      <vt:lpstr/>
    </vt:vector>
  </TitlesOfParts>
  <Company>Amt f. Jugendarbeit der ELKB</Company>
  <LinksUpToDate>false</LinksUpToDate>
  <CharactersWithSpaces>101810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Kluge</dc:creator>
  <dc:description/>
  <cp:lastModifiedBy>Heller Daniela</cp:lastModifiedBy>
  <cp:revision>2</cp:revision>
  <cp:lastPrinted>2023-03-09T11:22:00Z</cp:lastPrinted>
  <dcterms:created xsi:type="dcterms:W3CDTF">2023-03-14T08:03:00Z</dcterms:created>
  <dcterms:modified xsi:type="dcterms:W3CDTF">2023-03-14T08:03:00Z</dcterms:modified>
  <dc:language>de-DE</dc:language>
</cp:coreProperties>
</file>